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4E64852" w14:textId="77777777" w:rsidR="002000D8" w:rsidRDefault="002000D8">
      <w:pPr>
        <w:pStyle w:val="Normal1"/>
      </w:pPr>
    </w:p>
    <w:tbl>
      <w:tblPr>
        <w:tblW w:w="972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7632"/>
        <w:gridCol w:w="18"/>
      </w:tblGrid>
      <w:tr w:rsidR="002000D8" w14:paraId="09266FEC" w14:textId="77777777" w:rsidTr="00B77E29">
        <w:trPr>
          <w:gridAfter w:val="1"/>
          <w:wAfter w:w="18" w:type="dxa"/>
        </w:trPr>
        <w:tc>
          <w:tcPr>
            <w:tcW w:w="9702" w:type="dxa"/>
            <w:gridSpan w:val="2"/>
            <w:shd w:val="clear" w:color="auto" w:fill="229D40"/>
          </w:tcPr>
          <w:p w14:paraId="417165C7" w14:textId="2C89F035" w:rsidR="002000D8" w:rsidRPr="00B74109" w:rsidRDefault="00DD2A5A" w:rsidP="004F42C8">
            <w:pPr>
              <w:pStyle w:val="Normal1"/>
              <w:jc w:val="center"/>
              <w:rPr>
                <w:color w:val="auto"/>
              </w:rPr>
            </w:pPr>
            <w:r w:rsidRPr="00B74109">
              <w:rPr>
                <w:rFonts w:ascii="Comic Sans MS" w:eastAsia="Comic Sans MS" w:hAnsi="Comic Sans MS" w:cs="Comic Sans MS"/>
                <w:b/>
                <w:color w:val="auto"/>
                <w:sz w:val="22"/>
                <w:szCs w:val="22"/>
              </w:rPr>
              <w:t xml:space="preserve">Grade </w:t>
            </w:r>
            <w:r w:rsidR="0078389A" w:rsidRPr="00B74109">
              <w:rPr>
                <w:rFonts w:ascii="Comic Sans MS" w:eastAsia="Comic Sans MS" w:hAnsi="Comic Sans MS" w:cs="Comic Sans MS"/>
                <w:b/>
                <w:color w:val="auto"/>
                <w:sz w:val="22"/>
                <w:szCs w:val="22"/>
              </w:rPr>
              <w:t>5</w:t>
            </w:r>
          </w:p>
          <w:p w14:paraId="365A6407" w14:textId="77777777" w:rsidR="002000D8" w:rsidRPr="00B74109" w:rsidRDefault="00DD2A5A" w:rsidP="004F42C8">
            <w:pPr>
              <w:pStyle w:val="Normal1"/>
              <w:jc w:val="center"/>
              <w:rPr>
                <w:color w:val="auto"/>
              </w:rPr>
            </w:pPr>
            <w:r w:rsidRPr="00B74109">
              <w:rPr>
                <w:rFonts w:ascii="Comic Sans MS" w:eastAsia="Comic Sans MS" w:hAnsi="Comic Sans MS" w:cs="Comic Sans MS"/>
                <w:b/>
                <w:color w:val="auto"/>
                <w:sz w:val="22"/>
                <w:szCs w:val="22"/>
              </w:rPr>
              <w:t>Unit Overview</w:t>
            </w:r>
          </w:p>
          <w:p w14:paraId="4616584E" w14:textId="77777777" w:rsidR="005F0DB2" w:rsidRPr="00B74109" w:rsidRDefault="005F0DB2" w:rsidP="005F0DB2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i/>
                <w:color w:val="auto"/>
                <w:sz w:val="22"/>
                <w:szCs w:val="22"/>
              </w:rPr>
            </w:pPr>
            <w:r w:rsidRPr="00B74109">
              <w:rPr>
                <w:rFonts w:ascii="Comic Sans MS" w:eastAsia="Comic Sans MS" w:hAnsi="Comic Sans MS" w:cs="Comic Sans MS"/>
                <w:b/>
                <w:i/>
                <w:color w:val="auto"/>
                <w:sz w:val="22"/>
                <w:szCs w:val="22"/>
              </w:rPr>
              <w:t xml:space="preserve">Little Things are Big: </w:t>
            </w:r>
          </w:p>
          <w:p w14:paraId="0135D484" w14:textId="62469175" w:rsidR="002000D8" w:rsidRPr="00B74109" w:rsidRDefault="005F0DB2" w:rsidP="005F0DB2">
            <w:pPr>
              <w:pStyle w:val="Normal1"/>
              <w:jc w:val="center"/>
              <w:rPr>
                <w:color w:val="auto"/>
              </w:rPr>
            </w:pPr>
            <w:r w:rsidRPr="00B74109">
              <w:rPr>
                <w:rFonts w:ascii="Comic Sans MS" w:eastAsia="Comic Sans MS" w:hAnsi="Comic Sans MS" w:cs="Comic Sans MS"/>
                <w:b/>
                <w:i/>
                <w:color w:val="auto"/>
                <w:sz w:val="22"/>
                <w:szCs w:val="22"/>
              </w:rPr>
              <w:t xml:space="preserve">Making Meaning from Poems and Poetic </w:t>
            </w:r>
            <w:r w:rsidR="00B65C1E" w:rsidRPr="00B74109">
              <w:rPr>
                <w:rFonts w:ascii="Comic Sans MS" w:eastAsia="Comic Sans MS" w:hAnsi="Comic Sans MS" w:cs="Comic Sans MS"/>
                <w:b/>
                <w:i/>
                <w:color w:val="auto"/>
                <w:sz w:val="22"/>
                <w:szCs w:val="22"/>
              </w:rPr>
              <w:t>Craft</w:t>
            </w:r>
            <w:r w:rsidRPr="00B74109">
              <w:rPr>
                <w:rFonts w:ascii="Comic Sans MS" w:eastAsia="Comic Sans MS" w:hAnsi="Comic Sans MS" w:cs="Comic Sans MS"/>
                <w:b/>
                <w:i/>
                <w:color w:val="auto"/>
                <w:sz w:val="22"/>
                <w:szCs w:val="22"/>
              </w:rPr>
              <w:t xml:space="preserve"> in Literature</w:t>
            </w:r>
          </w:p>
        </w:tc>
      </w:tr>
      <w:tr w:rsidR="002000D8" w:rsidRPr="00520D23" w14:paraId="0F92AF86" w14:textId="77777777" w:rsidTr="00B77E29">
        <w:trPr>
          <w:gridAfter w:val="1"/>
          <w:wAfter w:w="18" w:type="dxa"/>
          <w:trHeight w:val="5048"/>
        </w:trPr>
        <w:tc>
          <w:tcPr>
            <w:tcW w:w="2070" w:type="dxa"/>
            <w:shd w:val="clear" w:color="auto" w:fill="auto"/>
          </w:tcPr>
          <w:p w14:paraId="22A06B68" w14:textId="77777777" w:rsidR="002000D8" w:rsidRPr="00520D23" w:rsidRDefault="00DD2A5A">
            <w:pPr>
              <w:pStyle w:val="Normal1"/>
              <w:rPr>
                <w:rFonts w:ascii="Comic Sans MS" w:hAnsi="Comic Sans MS"/>
                <w:sz w:val="18"/>
                <w:szCs w:val="18"/>
              </w:rPr>
            </w:pPr>
            <w:r w:rsidRPr="00520D23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Focus Teaching Points</w:t>
            </w:r>
          </w:p>
        </w:tc>
        <w:tc>
          <w:tcPr>
            <w:tcW w:w="7632" w:type="dxa"/>
            <w:shd w:val="clear" w:color="auto" w:fill="auto"/>
          </w:tcPr>
          <w:p w14:paraId="41B2F6A2" w14:textId="77777777" w:rsidR="00DD1ADC" w:rsidRDefault="00DD1ADC" w:rsidP="00DD1ADC">
            <w:pPr>
              <w:pStyle w:val="Normal1"/>
              <w:rPr>
                <w:rFonts w:ascii="Comic Sans MS" w:hAnsi="Comic Sans MS"/>
                <w:i/>
                <w:sz w:val="18"/>
                <w:szCs w:val="18"/>
              </w:rPr>
            </w:pPr>
            <w:r w:rsidRPr="00DD1ADC">
              <w:rPr>
                <w:rFonts w:ascii="Comic Sans MS" w:hAnsi="Comic Sans MS"/>
                <w:i/>
                <w:sz w:val="18"/>
                <w:szCs w:val="18"/>
              </w:rPr>
              <w:t>Poetry and Poetic Craft in Literature:</w:t>
            </w:r>
          </w:p>
          <w:p w14:paraId="09AC7734" w14:textId="345F33D7" w:rsidR="00DD1ADC" w:rsidRDefault="00DD1ADC" w:rsidP="00DD1ADC">
            <w:pPr>
              <w:pStyle w:val="Normal1"/>
              <w:numPr>
                <w:ilvl w:val="0"/>
                <w:numId w:val="7"/>
              </w:numPr>
              <w:ind w:hanging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Reading poems carefully</w:t>
            </w:r>
            <w:r w:rsidR="002A036D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 xml:space="preserve"> noticing form, length, structure, style, mood</w:t>
            </w:r>
          </w:p>
          <w:p w14:paraId="3865AAE8" w14:textId="77777777" w:rsidR="00DD1ADC" w:rsidRPr="00CC37BC" w:rsidRDefault="00DD1ADC" w:rsidP="00CC37BC">
            <w:pPr>
              <w:pStyle w:val="Normal1"/>
              <w:numPr>
                <w:ilvl w:val="0"/>
                <w:numId w:val="7"/>
              </w:numPr>
              <w:ind w:hanging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Looking for poetic passages in novels</w:t>
            </w:r>
            <w:r w:rsidR="00CC37BC">
              <w:rPr>
                <w:rFonts w:ascii="Comic Sans MS" w:hAnsi="Comic Sans MS"/>
                <w:sz w:val="18"/>
                <w:szCs w:val="18"/>
              </w:rPr>
              <w:t xml:space="preserve">—noticing and wondering about times when an author has used figurative language, intense imagery, or repetition </w:t>
            </w:r>
          </w:p>
          <w:p w14:paraId="2F5A55C8" w14:textId="77777777" w:rsidR="00CC37BC" w:rsidRPr="00CC37BC" w:rsidRDefault="00CC37BC" w:rsidP="00CC37BC">
            <w:pPr>
              <w:pStyle w:val="Normal1"/>
              <w:numPr>
                <w:ilvl w:val="0"/>
                <w:numId w:val="7"/>
              </w:numPr>
              <w:ind w:hanging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Understanding mood by paying attention to the setting, choice of words, feelings that the poems creates</w:t>
            </w:r>
          </w:p>
          <w:p w14:paraId="3799A8C8" w14:textId="77777777" w:rsidR="00CC37BC" w:rsidRPr="00CC37BC" w:rsidRDefault="00CC37BC" w:rsidP="00CC37BC">
            <w:pPr>
              <w:pStyle w:val="Normal1"/>
              <w:numPr>
                <w:ilvl w:val="0"/>
                <w:numId w:val="7"/>
              </w:numPr>
              <w:ind w:hanging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Paying attention to meaning </w:t>
            </w:r>
            <w:r w:rsidRPr="00CC37BC">
              <w:rPr>
                <w:rFonts w:ascii="Comic Sans MS" w:hAnsi="Comic Sans MS"/>
                <w:i/>
                <w:sz w:val="18"/>
                <w:szCs w:val="18"/>
              </w:rPr>
              <w:t>and the sound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poems—noticing the author’s use of line breaks to create rhyme and rhythm</w:t>
            </w:r>
          </w:p>
          <w:p w14:paraId="1CECD34E" w14:textId="77777777" w:rsidR="00CC37BC" w:rsidRPr="00CC37BC" w:rsidRDefault="00CC37BC" w:rsidP="00CC37BC">
            <w:pPr>
              <w:pStyle w:val="Normal1"/>
              <w:numPr>
                <w:ilvl w:val="0"/>
                <w:numId w:val="7"/>
              </w:numPr>
              <w:ind w:hanging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Using tricky word strategies to solve words</w:t>
            </w:r>
          </w:p>
          <w:p w14:paraId="44731839" w14:textId="77777777" w:rsidR="00CC37BC" w:rsidRPr="00CC37BC" w:rsidRDefault="00CC37BC" w:rsidP="00CC37BC">
            <w:pPr>
              <w:pStyle w:val="Normal1"/>
              <w:numPr>
                <w:ilvl w:val="0"/>
                <w:numId w:val="7"/>
              </w:numPr>
              <w:ind w:hanging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Noticing how the parts of a poem fit together (</w:t>
            </w:r>
            <w:r w:rsidR="003D2BCD">
              <w:rPr>
                <w:rFonts w:ascii="Comic Sans MS" w:hAnsi="Comic Sans MS"/>
                <w:sz w:val="18"/>
                <w:szCs w:val="18"/>
              </w:rPr>
              <w:t xml:space="preserve">analyzing </w:t>
            </w:r>
            <w:r>
              <w:rPr>
                <w:rFonts w:ascii="Comic Sans MS" w:hAnsi="Comic Sans MS"/>
                <w:sz w:val="18"/>
                <w:szCs w:val="18"/>
              </w:rPr>
              <w:t>part-to-whole)</w:t>
            </w:r>
          </w:p>
          <w:p w14:paraId="0E752817" w14:textId="77777777" w:rsidR="00CC37BC" w:rsidRPr="00CC37BC" w:rsidRDefault="00CC37BC" w:rsidP="00CC37BC">
            <w:pPr>
              <w:pStyle w:val="Normal1"/>
              <w:numPr>
                <w:ilvl w:val="0"/>
                <w:numId w:val="7"/>
              </w:numPr>
              <w:ind w:hanging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Deepening understanding of powerful passages and rereading to consider the big ideas</w:t>
            </w:r>
          </w:p>
          <w:p w14:paraId="3F8FA49E" w14:textId="77777777" w:rsidR="00CC37BC" w:rsidRPr="00CC37BC" w:rsidRDefault="003D2BCD" w:rsidP="00CC37BC">
            <w:pPr>
              <w:pStyle w:val="Normal1"/>
              <w:numPr>
                <w:ilvl w:val="0"/>
                <w:numId w:val="7"/>
              </w:numPr>
              <w:ind w:hanging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Creating</w:t>
            </w:r>
            <w:r w:rsidR="00CC37BC">
              <w:rPr>
                <w:rFonts w:ascii="Comic Sans MS" w:hAnsi="Comic Sans MS"/>
                <w:sz w:val="18"/>
                <w:szCs w:val="18"/>
              </w:rPr>
              <w:t xml:space="preserve"> mental images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by “thinking hard”</w:t>
            </w:r>
          </w:p>
          <w:p w14:paraId="04AB05F6" w14:textId="77777777" w:rsidR="00CC37BC" w:rsidRPr="00CC37BC" w:rsidRDefault="00CC37BC" w:rsidP="00CC37BC">
            <w:pPr>
              <w:pStyle w:val="Normal1"/>
              <w:numPr>
                <w:ilvl w:val="0"/>
                <w:numId w:val="7"/>
              </w:numPr>
              <w:ind w:hanging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Seeing everyday things in new ways through poetry</w:t>
            </w:r>
          </w:p>
          <w:p w14:paraId="30106990" w14:textId="77777777" w:rsidR="00CC37BC" w:rsidRPr="00CC37BC" w:rsidRDefault="00CC37BC" w:rsidP="00CC37BC">
            <w:pPr>
              <w:pStyle w:val="Normal1"/>
              <w:numPr>
                <w:ilvl w:val="0"/>
                <w:numId w:val="7"/>
              </w:numPr>
              <w:ind w:hanging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Paying close attention to the last lines of poems to gain deeper insight</w:t>
            </w:r>
          </w:p>
          <w:p w14:paraId="00AE7FD3" w14:textId="77777777" w:rsidR="00CC37BC" w:rsidRPr="00CC37BC" w:rsidRDefault="00CC37BC" w:rsidP="00CC37BC">
            <w:pPr>
              <w:pStyle w:val="Normal1"/>
              <w:numPr>
                <w:ilvl w:val="0"/>
                <w:numId w:val="7"/>
              </w:numPr>
              <w:ind w:hanging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Understanding themes in poetry</w:t>
            </w:r>
          </w:p>
          <w:p w14:paraId="416A7235" w14:textId="77777777" w:rsidR="00CC37BC" w:rsidRPr="00CC37BC" w:rsidRDefault="00CC37BC" w:rsidP="00CC37BC">
            <w:pPr>
              <w:pStyle w:val="Normal1"/>
              <w:numPr>
                <w:ilvl w:val="0"/>
                <w:numId w:val="7"/>
              </w:numPr>
              <w:ind w:hanging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Carrying poems with us throughout our lives</w:t>
            </w:r>
          </w:p>
          <w:p w14:paraId="2BAC29B5" w14:textId="77777777" w:rsidR="00CC37BC" w:rsidRPr="00CC37BC" w:rsidRDefault="00CC37BC" w:rsidP="00CC37BC">
            <w:pPr>
              <w:pStyle w:val="Normal1"/>
              <w:numPr>
                <w:ilvl w:val="0"/>
                <w:numId w:val="7"/>
              </w:numPr>
              <w:ind w:hanging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Connecting poetry to reading of other texts</w:t>
            </w:r>
          </w:p>
          <w:p w14:paraId="600DE18C" w14:textId="65163BA5" w:rsidR="003D2BCD" w:rsidRPr="005F0DB2" w:rsidRDefault="00CC37BC" w:rsidP="005F0DB2">
            <w:pPr>
              <w:pStyle w:val="Normal1"/>
              <w:numPr>
                <w:ilvl w:val="0"/>
                <w:numId w:val="7"/>
              </w:numPr>
              <w:ind w:hanging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Memorizing a few lines of poetry by heart; using these lines to influence the way we live</w:t>
            </w:r>
          </w:p>
        </w:tc>
      </w:tr>
      <w:tr w:rsidR="002000D8" w:rsidRPr="00520D23" w14:paraId="0860D86B" w14:textId="77777777" w:rsidTr="00B77E29">
        <w:trPr>
          <w:gridAfter w:val="1"/>
          <w:wAfter w:w="18" w:type="dxa"/>
        </w:trPr>
        <w:tc>
          <w:tcPr>
            <w:tcW w:w="2070" w:type="dxa"/>
            <w:shd w:val="clear" w:color="auto" w:fill="auto"/>
          </w:tcPr>
          <w:p w14:paraId="09645E3B" w14:textId="77777777" w:rsidR="002000D8" w:rsidRPr="00520D23" w:rsidRDefault="00DD2A5A">
            <w:pPr>
              <w:pStyle w:val="Normal1"/>
              <w:rPr>
                <w:rFonts w:ascii="Comic Sans MS" w:hAnsi="Comic Sans MS"/>
                <w:sz w:val="18"/>
                <w:szCs w:val="18"/>
              </w:rPr>
            </w:pPr>
            <w:r w:rsidRPr="00520D23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Key CCSS Standards</w:t>
            </w:r>
          </w:p>
        </w:tc>
        <w:tc>
          <w:tcPr>
            <w:tcW w:w="7632" w:type="dxa"/>
            <w:shd w:val="clear" w:color="auto" w:fill="auto"/>
          </w:tcPr>
          <w:p w14:paraId="6A7FB9E6" w14:textId="77777777" w:rsidR="002000D8" w:rsidRPr="00520D23" w:rsidRDefault="00DD2A5A">
            <w:pPr>
              <w:pStyle w:val="Normal1"/>
              <w:rPr>
                <w:rFonts w:ascii="Comic Sans MS" w:hAnsi="Comic Sans MS"/>
                <w:sz w:val="18"/>
                <w:szCs w:val="18"/>
              </w:rPr>
            </w:pPr>
            <w:r w:rsidRPr="00520D23"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>Reading Standards for Literature (RL)</w:t>
            </w:r>
          </w:p>
          <w:p w14:paraId="410B9CCC" w14:textId="77777777" w:rsidR="002000D8" w:rsidRPr="00520D23" w:rsidRDefault="00DD2A5A" w:rsidP="004F42C8">
            <w:pPr>
              <w:pStyle w:val="Normal1"/>
              <w:numPr>
                <w:ilvl w:val="0"/>
                <w:numId w:val="7"/>
              </w:numPr>
              <w:ind w:hanging="360"/>
              <w:rPr>
                <w:rFonts w:ascii="Comic Sans MS" w:hAnsi="Comic Sans MS"/>
                <w:sz w:val="18"/>
                <w:szCs w:val="18"/>
              </w:rPr>
            </w:pPr>
            <w:r w:rsidRPr="00520D23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1, 2, 3, 4, 5, 6, 7, 9, 10</w:t>
            </w:r>
          </w:p>
          <w:p w14:paraId="758B1BB1" w14:textId="77777777" w:rsidR="00520D23" w:rsidRPr="00520D23" w:rsidRDefault="00520D23">
            <w:pPr>
              <w:pStyle w:val="Normal1"/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</w:pPr>
            <w:r w:rsidRPr="00520D23"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>Reading Standards for Information (RI)</w:t>
            </w:r>
          </w:p>
          <w:p w14:paraId="74B2507B" w14:textId="77777777" w:rsidR="00520D23" w:rsidRPr="00520D23" w:rsidRDefault="00520D23" w:rsidP="00520D23">
            <w:pPr>
              <w:pStyle w:val="Normal1"/>
              <w:numPr>
                <w:ilvl w:val="0"/>
                <w:numId w:val="23"/>
              </w:numPr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</w:pPr>
            <w:r w:rsidRPr="00520D23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1, 2, 3, 4, 5, 6, 7, 9, 10</w:t>
            </w:r>
          </w:p>
          <w:p w14:paraId="77C67032" w14:textId="77777777" w:rsidR="002000D8" w:rsidRPr="00520D23" w:rsidRDefault="00DD2A5A">
            <w:pPr>
              <w:pStyle w:val="Normal1"/>
              <w:rPr>
                <w:rFonts w:ascii="Comic Sans MS" w:hAnsi="Comic Sans MS"/>
                <w:sz w:val="18"/>
                <w:szCs w:val="18"/>
              </w:rPr>
            </w:pPr>
            <w:r w:rsidRPr="00520D23"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>Reading Standards: Foundational Skills (RF)</w:t>
            </w:r>
          </w:p>
          <w:p w14:paraId="12CB3590" w14:textId="77777777" w:rsidR="002000D8" w:rsidRPr="00520D23" w:rsidRDefault="00DD2A5A" w:rsidP="004F42C8">
            <w:pPr>
              <w:pStyle w:val="Normal1"/>
              <w:numPr>
                <w:ilvl w:val="0"/>
                <w:numId w:val="7"/>
              </w:numPr>
              <w:ind w:hanging="360"/>
              <w:rPr>
                <w:rFonts w:ascii="Comic Sans MS" w:hAnsi="Comic Sans MS"/>
                <w:sz w:val="18"/>
                <w:szCs w:val="18"/>
              </w:rPr>
            </w:pPr>
            <w:r w:rsidRPr="00520D23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3, 3a-3f, 4, 4a-4c</w:t>
            </w:r>
          </w:p>
          <w:p w14:paraId="18D2917C" w14:textId="77777777" w:rsidR="002000D8" w:rsidRPr="00520D23" w:rsidRDefault="00DD2A5A">
            <w:pPr>
              <w:pStyle w:val="Normal1"/>
              <w:rPr>
                <w:rFonts w:ascii="Comic Sans MS" w:hAnsi="Comic Sans MS"/>
                <w:sz w:val="18"/>
                <w:szCs w:val="18"/>
              </w:rPr>
            </w:pPr>
            <w:r w:rsidRPr="00520D23"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>Speaking and Listening Standards (SL)</w:t>
            </w:r>
          </w:p>
          <w:p w14:paraId="6123F00D" w14:textId="77777777" w:rsidR="002000D8" w:rsidRPr="00520D23" w:rsidRDefault="00DD2A5A" w:rsidP="004F42C8">
            <w:pPr>
              <w:pStyle w:val="Normal1"/>
              <w:numPr>
                <w:ilvl w:val="0"/>
                <w:numId w:val="7"/>
              </w:numPr>
              <w:ind w:hanging="360"/>
              <w:rPr>
                <w:rFonts w:ascii="Comic Sans MS" w:hAnsi="Comic Sans MS"/>
                <w:sz w:val="18"/>
                <w:szCs w:val="18"/>
              </w:rPr>
            </w:pPr>
            <w:r w:rsidRPr="00520D23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1, 1a-d, 2, 3, 4, 5, 6</w:t>
            </w:r>
          </w:p>
          <w:p w14:paraId="3ABD10CB" w14:textId="77777777" w:rsidR="002000D8" w:rsidRPr="00520D23" w:rsidRDefault="00DD2A5A">
            <w:pPr>
              <w:pStyle w:val="Normal1"/>
              <w:rPr>
                <w:rFonts w:ascii="Comic Sans MS" w:hAnsi="Comic Sans MS"/>
                <w:sz w:val="18"/>
                <w:szCs w:val="18"/>
              </w:rPr>
            </w:pPr>
            <w:r w:rsidRPr="00520D23"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>Language Standards (L)</w:t>
            </w:r>
          </w:p>
          <w:p w14:paraId="023A0F12" w14:textId="77777777" w:rsidR="002000D8" w:rsidRPr="00520D23" w:rsidRDefault="00DD2A5A" w:rsidP="004F42C8">
            <w:pPr>
              <w:pStyle w:val="Normal1"/>
              <w:numPr>
                <w:ilvl w:val="0"/>
                <w:numId w:val="7"/>
              </w:numPr>
              <w:ind w:hanging="360"/>
              <w:rPr>
                <w:rFonts w:ascii="Comic Sans MS" w:hAnsi="Comic Sans MS"/>
                <w:sz w:val="18"/>
                <w:szCs w:val="18"/>
              </w:rPr>
            </w:pPr>
            <w:r w:rsidRPr="00520D23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 xml:space="preserve">1, </w:t>
            </w:r>
            <w:r w:rsidR="00F54334" w:rsidRPr="00520D23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 xml:space="preserve">2, </w:t>
            </w:r>
            <w:r w:rsidRPr="00520D23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3, 4, 5, 6</w:t>
            </w:r>
          </w:p>
        </w:tc>
      </w:tr>
      <w:tr w:rsidR="002000D8" w:rsidRPr="00520D23" w14:paraId="6CD78B37" w14:textId="77777777" w:rsidTr="00B77E29">
        <w:trPr>
          <w:gridAfter w:val="1"/>
          <w:wAfter w:w="18" w:type="dxa"/>
        </w:trPr>
        <w:tc>
          <w:tcPr>
            <w:tcW w:w="2070" w:type="dxa"/>
            <w:shd w:val="clear" w:color="auto" w:fill="auto"/>
          </w:tcPr>
          <w:p w14:paraId="065B412A" w14:textId="77777777" w:rsidR="002000D8" w:rsidRPr="00520D23" w:rsidRDefault="00DD2A5A">
            <w:pPr>
              <w:pStyle w:val="Normal1"/>
              <w:rPr>
                <w:rFonts w:ascii="Comic Sans MS" w:hAnsi="Comic Sans MS"/>
                <w:sz w:val="18"/>
                <w:szCs w:val="18"/>
              </w:rPr>
            </w:pPr>
            <w:r w:rsidRPr="00520D23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Recommended Professional Resource(s) to Guide Instruction</w:t>
            </w:r>
          </w:p>
        </w:tc>
        <w:tc>
          <w:tcPr>
            <w:tcW w:w="7632" w:type="dxa"/>
            <w:shd w:val="clear" w:color="auto" w:fill="auto"/>
          </w:tcPr>
          <w:p w14:paraId="20F8335F" w14:textId="7BB0E704" w:rsidR="002000D8" w:rsidRPr="00417494" w:rsidRDefault="00417494" w:rsidP="005F0DB2">
            <w:pPr>
              <w:pStyle w:val="Normal1"/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417494">
              <w:rPr>
                <w:rFonts w:ascii="Comic Sans MS" w:hAnsi="Comic Sans MS"/>
                <w:sz w:val="18"/>
                <w:szCs w:val="18"/>
              </w:rPr>
              <w:t>“Poetry and Poetic Craft in Literature,”</w:t>
            </w:r>
            <w:r>
              <w:rPr>
                <w:rFonts w:ascii="Comic Sans MS" w:hAnsi="Comic Sans MS"/>
                <w:sz w:val="18"/>
                <w:szCs w:val="18"/>
              </w:rPr>
              <w:t xml:space="preserve"> from the If. . . Then . . Curriculum Grades 3-5 from the </w:t>
            </w:r>
            <w:r w:rsidRPr="00CC37BC">
              <w:rPr>
                <w:rFonts w:ascii="Comic Sans MS" w:hAnsi="Comic Sans MS"/>
                <w:i/>
                <w:sz w:val="18"/>
                <w:szCs w:val="18"/>
              </w:rPr>
              <w:t xml:space="preserve">Units of Study for Teaching Reading </w:t>
            </w:r>
            <w:r w:rsidRPr="00CC37BC">
              <w:rPr>
                <w:rFonts w:ascii="Comic Sans MS" w:hAnsi="Comic Sans MS"/>
                <w:sz w:val="18"/>
                <w:szCs w:val="18"/>
              </w:rPr>
              <w:t>by Lucy Calkins (2015)</w:t>
            </w:r>
            <w:hyperlink r:id="rId8"/>
          </w:p>
        </w:tc>
      </w:tr>
      <w:tr w:rsidR="004D25AF" w:rsidRPr="00520D23" w14:paraId="6057FF22" w14:textId="77777777" w:rsidTr="00B77E29">
        <w:trPr>
          <w:gridAfter w:val="1"/>
          <w:wAfter w:w="18" w:type="dxa"/>
        </w:trPr>
        <w:tc>
          <w:tcPr>
            <w:tcW w:w="2070" w:type="dxa"/>
            <w:shd w:val="clear" w:color="auto" w:fill="auto"/>
          </w:tcPr>
          <w:p w14:paraId="2404B6AB" w14:textId="77777777" w:rsidR="004D25AF" w:rsidRPr="00520D23" w:rsidRDefault="004D25AF" w:rsidP="00E900A1">
            <w:pPr>
              <w:pStyle w:val="Normal1"/>
              <w:rPr>
                <w:rFonts w:ascii="Comic Sans MS" w:hAnsi="Comic Sans MS"/>
                <w:sz w:val="18"/>
                <w:szCs w:val="18"/>
              </w:rPr>
            </w:pPr>
            <w:r w:rsidRPr="00520D23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Bends in the Road</w:t>
            </w:r>
          </w:p>
        </w:tc>
        <w:tc>
          <w:tcPr>
            <w:tcW w:w="7632" w:type="dxa"/>
            <w:shd w:val="clear" w:color="auto" w:fill="auto"/>
          </w:tcPr>
          <w:p w14:paraId="735D6465" w14:textId="77777777" w:rsidR="00520D23" w:rsidRPr="00520D23" w:rsidRDefault="00520D23" w:rsidP="00520D23">
            <w:pPr>
              <w:pStyle w:val="Normal1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Discovering poetry in poems and prose</w:t>
            </w:r>
          </w:p>
          <w:p w14:paraId="60E16EF3" w14:textId="77777777" w:rsidR="00520D23" w:rsidRPr="00520D23" w:rsidRDefault="00520D23" w:rsidP="00520D23">
            <w:pPr>
              <w:pStyle w:val="Normal1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Reading for deeper comprehension</w:t>
            </w:r>
          </w:p>
          <w:p w14:paraId="436A4EA6" w14:textId="77777777" w:rsidR="00520D23" w:rsidRPr="00520D23" w:rsidRDefault="00520D23" w:rsidP="00520D23">
            <w:pPr>
              <w:pStyle w:val="Normal1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Looking at life and literature through the lens of poetry</w:t>
            </w:r>
          </w:p>
        </w:tc>
      </w:tr>
      <w:tr w:rsidR="00883646" w:rsidRPr="00520D23" w14:paraId="65396737" w14:textId="77777777" w:rsidTr="00B77E29">
        <w:trPr>
          <w:gridAfter w:val="1"/>
          <w:wAfter w:w="18" w:type="dxa"/>
        </w:trPr>
        <w:tc>
          <w:tcPr>
            <w:tcW w:w="2070" w:type="dxa"/>
            <w:shd w:val="clear" w:color="auto" w:fill="auto"/>
          </w:tcPr>
          <w:p w14:paraId="2AE3AA79" w14:textId="77777777" w:rsidR="00883646" w:rsidRPr="00520D23" w:rsidRDefault="00883646" w:rsidP="0088364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20D23">
              <w:rPr>
                <w:rFonts w:ascii="Comic Sans MS" w:hAnsi="Comic Sans MS"/>
                <w:b/>
                <w:sz w:val="18"/>
                <w:szCs w:val="18"/>
              </w:rPr>
              <w:t>Recommended Anchor/Mentor Texts</w:t>
            </w:r>
          </w:p>
        </w:tc>
        <w:tc>
          <w:tcPr>
            <w:tcW w:w="7632" w:type="dxa"/>
            <w:shd w:val="clear" w:color="auto" w:fill="auto"/>
          </w:tcPr>
          <w:p w14:paraId="2256564C" w14:textId="01E5A438" w:rsidR="004D25AF" w:rsidRPr="005F0DB2" w:rsidRDefault="005F0DB2" w:rsidP="005F0DB2">
            <w:pPr>
              <w:numPr>
                <w:ilvl w:val="0"/>
                <w:numId w:val="40"/>
              </w:numPr>
              <w:contextual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See</w:t>
            </w:r>
            <w:r w:rsidR="006D742C">
              <w:rPr>
                <w:rFonts w:ascii="Comic Sans MS" w:hAnsi="Comic Sans MS"/>
                <w:sz w:val="18"/>
                <w:szCs w:val="18"/>
              </w:rPr>
              <w:t xml:space="preserve"> the </w:t>
            </w:r>
            <w:hyperlink r:id="rId9" w:history="1">
              <w:r w:rsidR="006D742C" w:rsidRPr="006D742C">
                <w:rPr>
                  <w:rStyle w:val="Hyperlink"/>
                  <w:rFonts w:ascii="Comic Sans MS" w:hAnsi="Comic Sans MS"/>
                  <w:sz w:val="18"/>
                  <w:szCs w:val="18"/>
                </w:rPr>
                <w:t>Mentor Text</w:t>
              </w:r>
            </w:hyperlink>
            <w:r w:rsidR="006D742C">
              <w:rPr>
                <w:rFonts w:ascii="Comic Sans MS" w:hAnsi="Comic Sans MS"/>
                <w:sz w:val="18"/>
                <w:szCs w:val="18"/>
              </w:rPr>
              <w:t xml:space="preserve"> page of the unit and page 77 in the If-Then book for suggestions.</w:t>
            </w:r>
          </w:p>
        </w:tc>
      </w:tr>
      <w:tr w:rsidR="00774363" w:rsidRPr="00871017" w14:paraId="655BE390" w14:textId="77777777" w:rsidTr="00B7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70" w:type="dxa"/>
            <w:shd w:val="clear" w:color="auto" w:fill="auto"/>
          </w:tcPr>
          <w:p w14:paraId="38F436F0" w14:textId="77777777" w:rsidR="00774363" w:rsidRPr="00B77E29" w:rsidRDefault="00774363" w:rsidP="0077436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77E29">
              <w:rPr>
                <w:rFonts w:ascii="Comic Sans MS" w:hAnsi="Comic Sans MS"/>
                <w:b/>
                <w:sz w:val="18"/>
                <w:szCs w:val="18"/>
              </w:rPr>
              <w:t>Classroom Library</w:t>
            </w:r>
          </w:p>
        </w:tc>
        <w:tc>
          <w:tcPr>
            <w:tcW w:w="7650" w:type="dxa"/>
            <w:gridSpan w:val="2"/>
            <w:shd w:val="clear" w:color="auto" w:fill="auto"/>
          </w:tcPr>
          <w:p w14:paraId="06EB028C" w14:textId="0AFD65F6" w:rsidR="00774363" w:rsidRDefault="00774363" w:rsidP="00774363">
            <w:pPr>
              <w:numPr>
                <w:ilvl w:val="0"/>
                <w:numId w:val="4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Your classroom library should contain plenty of fiction titles from which students can </w:t>
            </w:r>
            <w:r w:rsidR="00555F64">
              <w:rPr>
                <w:rFonts w:ascii="Comic Sans MS" w:hAnsi="Comic Sans MS"/>
                <w:sz w:val="18"/>
                <w:szCs w:val="18"/>
              </w:rPr>
              <w:t>choose for</w:t>
            </w:r>
            <w:r>
              <w:rPr>
                <w:rFonts w:ascii="Comic Sans MS" w:hAnsi="Comic Sans MS"/>
                <w:sz w:val="18"/>
                <w:szCs w:val="18"/>
              </w:rPr>
              <w:t xml:space="preserve"> reading</w:t>
            </w:r>
            <w:r w:rsidR="00B77E29">
              <w:rPr>
                <w:rFonts w:ascii="Comic Sans MS" w:hAnsi="Comic Sans MS"/>
                <w:sz w:val="18"/>
                <w:szCs w:val="18"/>
              </w:rPr>
              <w:t xml:space="preserve"> side-by-side with the poetry “packets” you create</w:t>
            </w:r>
            <w:r>
              <w:rPr>
                <w:rFonts w:ascii="Comic Sans MS" w:hAnsi="Comic Sans MS"/>
                <w:sz w:val="18"/>
                <w:szCs w:val="18"/>
              </w:rPr>
              <w:t xml:space="preserve">.  </w:t>
            </w:r>
            <w:r w:rsidR="00B77E29">
              <w:rPr>
                <w:rFonts w:ascii="Comic Sans MS" w:hAnsi="Comic Sans MS"/>
                <w:sz w:val="18"/>
                <w:szCs w:val="18"/>
              </w:rPr>
              <w:t xml:space="preserve">You may also decide to provide choices for paired texts for partnerships or book clubs. </w:t>
            </w:r>
          </w:p>
          <w:p w14:paraId="56529E96" w14:textId="77777777" w:rsidR="00774363" w:rsidRDefault="00B77E29" w:rsidP="00B77E29">
            <w:pPr>
              <w:numPr>
                <w:ilvl w:val="0"/>
                <w:numId w:val="4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Highlight your class library’s poetry collection</w:t>
            </w:r>
            <w:r w:rsidR="00774363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0CD7706" w14:textId="575B3CF4" w:rsidR="00E43C4D" w:rsidRPr="00E43C4D" w:rsidRDefault="00E43C4D" w:rsidP="00E43C4D">
            <w:pPr>
              <w:numPr>
                <w:ilvl w:val="0"/>
                <w:numId w:val="4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Picture books are often rich with poetry language.  Highlight these books as well!</w:t>
            </w:r>
            <w:bookmarkStart w:id="0" w:name="_GoBack"/>
            <w:bookmarkEnd w:id="0"/>
          </w:p>
        </w:tc>
      </w:tr>
      <w:tr w:rsidR="00774363" w:rsidRPr="00871017" w14:paraId="785BC71B" w14:textId="77777777" w:rsidTr="00B7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70" w:type="dxa"/>
            <w:shd w:val="clear" w:color="auto" w:fill="auto"/>
          </w:tcPr>
          <w:p w14:paraId="6E3EBB7A" w14:textId="77777777" w:rsidR="00774363" w:rsidRPr="00B77E29" w:rsidRDefault="00774363" w:rsidP="0077436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77E29">
              <w:rPr>
                <w:rFonts w:ascii="Comic Sans MS" w:hAnsi="Comic Sans MS"/>
                <w:b/>
                <w:sz w:val="18"/>
                <w:szCs w:val="18"/>
              </w:rPr>
              <w:lastRenderedPageBreak/>
              <w:t>Materials and Resources</w:t>
            </w:r>
          </w:p>
        </w:tc>
        <w:tc>
          <w:tcPr>
            <w:tcW w:w="7650" w:type="dxa"/>
            <w:gridSpan w:val="2"/>
            <w:shd w:val="clear" w:color="auto" w:fill="auto"/>
          </w:tcPr>
          <w:p w14:paraId="7E58832E" w14:textId="77777777" w:rsidR="00774363" w:rsidRPr="00871017" w:rsidRDefault="00774363" w:rsidP="00774363">
            <w:pPr>
              <w:numPr>
                <w:ilvl w:val="0"/>
                <w:numId w:val="42"/>
              </w:numPr>
              <w:tabs>
                <w:tab w:val="num" w:pos="342"/>
              </w:tabs>
              <w:ind w:left="342"/>
              <w:rPr>
                <w:rFonts w:ascii="Comic Sans MS" w:hAnsi="Comic Sans MS"/>
                <w:sz w:val="18"/>
                <w:szCs w:val="18"/>
              </w:rPr>
            </w:pPr>
            <w:r w:rsidRPr="00871017">
              <w:rPr>
                <w:rFonts w:ascii="Comic Sans MS" w:hAnsi="Comic Sans MS"/>
                <w:sz w:val="18"/>
                <w:szCs w:val="18"/>
              </w:rPr>
              <w:t xml:space="preserve">Reader’s Notebooks </w:t>
            </w:r>
            <w:r>
              <w:rPr>
                <w:rFonts w:ascii="Comic Sans MS" w:hAnsi="Comic Sans MS"/>
                <w:sz w:val="18"/>
                <w:szCs w:val="18"/>
              </w:rPr>
              <w:t xml:space="preserve">that have sections: for example,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Reading Log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Try It!</w:t>
            </w:r>
            <w:r>
              <w:rPr>
                <w:rFonts w:ascii="Comic Sans MS" w:hAnsi="Comic Sans MS"/>
                <w:sz w:val="18"/>
                <w:szCs w:val="18"/>
              </w:rPr>
              <w:t xml:space="preserve">  for exercises from minilessons,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Independent Thinking</w:t>
            </w:r>
            <w:r>
              <w:rPr>
                <w:rFonts w:ascii="Comic Sans MS" w:hAnsi="Comic Sans MS"/>
                <w:sz w:val="18"/>
                <w:szCs w:val="18"/>
              </w:rPr>
              <w:t xml:space="preserve"> for annotations and stop and jots,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Longer </w:t>
            </w:r>
            <w:r w:rsidRPr="00B57BE4">
              <w:rPr>
                <w:rFonts w:ascii="Comic Sans MS" w:hAnsi="Comic Sans MS"/>
                <w:i/>
                <w:sz w:val="18"/>
                <w:szCs w:val="18"/>
              </w:rPr>
              <w:t xml:space="preserve">Writing </w:t>
            </w:r>
            <w:r>
              <w:rPr>
                <w:rFonts w:ascii="Comic Sans MS" w:hAnsi="Comic Sans MS"/>
                <w:sz w:val="18"/>
                <w:szCs w:val="18"/>
              </w:rPr>
              <w:t xml:space="preserve">for longer responses to text, and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Favorite Lines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for those memorable phrases, lines, and quotes from favorite books</w:t>
            </w:r>
          </w:p>
          <w:p w14:paraId="24AD7253" w14:textId="77777777" w:rsidR="00774363" w:rsidRPr="00871017" w:rsidRDefault="00774363" w:rsidP="00774363">
            <w:pPr>
              <w:numPr>
                <w:ilvl w:val="0"/>
                <w:numId w:val="42"/>
              </w:numPr>
              <w:tabs>
                <w:tab w:val="num" w:pos="342"/>
              </w:tabs>
              <w:ind w:left="342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Charts</w:t>
            </w:r>
            <w:r w:rsidRPr="00871017">
              <w:rPr>
                <w:rFonts w:ascii="Comic Sans MS" w:hAnsi="Comic Sans MS"/>
                <w:sz w:val="18"/>
                <w:szCs w:val="18"/>
              </w:rPr>
              <w:t xml:space="preserve"> related to routines and expectations for Reading Workshop, particularly expectations related to independent reading and partner conversations</w:t>
            </w:r>
          </w:p>
          <w:p w14:paraId="2D07A24F" w14:textId="77777777" w:rsidR="00774363" w:rsidRPr="00871017" w:rsidRDefault="00774363" w:rsidP="00774363">
            <w:pPr>
              <w:numPr>
                <w:ilvl w:val="0"/>
                <w:numId w:val="42"/>
              </w:numPr>
              <w:tabs>
                <w:tab w:val="num" w:pos="342"/>
              </w:tabs>
              <w:ind w:left="342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Active engagement anchor </w:t>
            </w:r>
            <w:r w:rsidRPr="00871017">
              <w:rPr>
                <w:rFonts w:ascii="Comic Sans MS" w:hAnsi="Comic Sans MS"/>
                <w:sz w:val="18"/>
                <w:szCs w:val="18"/>
              </w:rPr>
              <w:t xml:space="preserve">charts </w:t>
            </w:r>
          </w:p>
          <w:p w14:paraId="18EA8778" w14:textId="77777777" w:rsidR="00774363" w:rsidRPr="00871017" w:rsidRDefault="00774363" w:rsidP="00774363">
            <w:pPr>
              <w:numPr>
                <w:ilvl w:val="0"/>
                <w:numId w:val="42"/>
              </w:numPr>
              <w:tabs>
                <w:tab w:val="num" w:pos="342"/>
              </w:tabs>
              <w:ind w:left="342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Thinking</w:t>
            </w:r>
            <w:r w:rsidRPr="00871017">
              <w:rPr>
                <w:rFonts w:ascii="Comic Sans MS" w:hAnsi="Comic Sans MS"/>
                <w:sz w:val="18"/>
                <w:szCs w:val="18"/>
              </w:rPr>
              <w:t xml:space="preserve"> and talking strategy bookmarks </w:t>
            </w:r>
          </w:p>
        </w:tc>
      </w:tr>
      <w:tr w:rsidR="00883646" w:rsidRPr="00520D23" w14:paraId="0398DF26" w14:textId="77777777" w:rsidTr="00B77E29">
        <w:trPr>
          <w:gridAfter w:val="1"/>
          <w:wAfter w:w="18" w:type="dxa"/>
        </w:trPr>
        <w:tc>
          <w:tcPr>
            <w:tcW w:w="2070" w:type="dxa"/>
            <w:shd w:val="clear" w:color="auto" w:fill="auto"/>
          </w:tcPr>
          <w:p w14:paraId="66399F5D" w14:textId="77777777" w:rsidR="00883646" w:rsidRPr="00774363" w:rsidRDefault="00883646">
            <w:pPr>
              <w:pStyle w:val="Normal1"/>
              <w:rPr>
                <w:rFonts w:ascii="Comic Sans MS" w:hAnsi="Comic Sans MS"/>
                <w:sz w:val="22"/>
                <w:szCs w:val="22"/>
              </w:rPr>
            </w:pPr>
            <w:r w:rsidRPr="00774363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Tips for the Unit</w:t>
            </w:r>
          </w:p>
        </w:tc>
        <w:tc>
          <w:tcPr>
            <w:tcW w:w="7632" w:type="dxa"/>
            <w:shd w:val="clear" w:color="auto" w:fill="auto"/>
          </w:tcPr>
          <w:p w14:paraId="676D7D7F" w14:textId="5D8B6B84" w:rsidR="00565A86" w:rsidRDefault="00B74109" w:rsidP="00565A86">
            <w:pPr>
              <w:numPr>
                <w:ilvl w:val="0"/>
                <w:numId w:val="37"/>
              </w:num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We encourage you to read the Rationale/Introduction on pages 74-78.  This section provides an overview of the unit, a brief summary of each bend, and tips for getting ready.  In particular, you will find suggestions on:</w:t>
            </w:r>
          </w:p>
          <w:p w14:paraId="4F5077BA" w14:textId="6E59B892" w:rsidR="00B74109" w:rsidRDefault="00B74109" w:rsidP="00B74109">
            <w:pPr>
              <w:numPr>
                <w:ilvl w:val="1"/>
                <w:numId w:val="37"/>
              </w:num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Establishing clubs prior to the start of the unit</w:t>
            </w:r>
          </w:p>
          <w:p w14:paraId="2A0F0C62" w14:textId="77777777" w:rsidR="00B74109" w:rsidRDefault="00B74109" w:rsidP="00B74109">
            <w:pPr>
              <w:numPr>
                <w:ilvl w:val="1"/>
                <w:numId w:val="37"/>
              </w:num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Creating “packets” of poems and compilations for various groups</w:t>
            </w:r>
          </w:p>
          <w:p w14:paraId="1FD914F5" w14:textId="77777777" w:rsidR="00B74109" w:rsidRDefault="00B74109" w:rsidP="00B74109">
            <w:pPr>
              <w:numPr>
                <w:ilvl w:val="1"/>
                <w:numId w:val="37"/>
              </w:num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Choosing poems for read aloud and demonstration</w:t>
            </w:r>
          </w:p>
          <w:p w14:paraId="06E329BE" w14:textId="49D2D1F5" w:rsidR="00B74109" w:rsidRDefault="00B74109" w:rsidP="00B74109">
            <w:pPr>
              <w:numPr>
                <w:ilvl w:val="1"/>
                <w:numId w:val="37"/>
              </w:num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Choosing prose read-alouds to intersperse with poetry to highlight specific language and literary devices</w:t>
            </w:r>
          </w:p>
          <w:p w14:paraId="030A9AE6" w14:textId="11DF7CF8" w:rsidR="00B74109" w:rsidRDefault="00B74109" w:rsidP="00B74109">
            <w:pPr>
              <w:numPr>
                <w:ilvl w:val="1"/>
                <w:numId w:val="37"/>
              </w:num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Guiding children toward </w:t>
            </w:r>
            <w:r w:rsidRPr="00B74109">
              <w:rPr>
                <w:rFonts w:ascii="Comic Sans MS" w:hAnsi="Comic Sans MS" w:cs="Arial"/>
                <w:bCs/>
                <w:sz w:val="18"/>
                <w:szCs w:val="18"/>
              </w:rPr>
              <w:t>book club choices</w:t>
            </w: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 alongside the poems they read</w:t>
            </w:r>
          </w:p>
          <w:p w14:paraId="37CD7C6C" w14:textId="45C9F808" w:rsidR="00B74109" w:rsidRDefault="00B74109" w:rsidP="00B74109">
            <w:pPr>
              <w:numPr>
                <w:ilvl w:val="1"/>
                <w:numId w:val="37"/>
              </w:num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Establishing high expectations for volume</w:t>
            </w:r>
          </w:p>
          <w:p w14:paraId="4E7FC129" w14:textId="77777777" w:rsidR="00DA2FC0" w:rsidRDefault="00DA2FC0" w:rsidP="00DA2FC0">
            <w:pPr>
              <w:numPr>
                <w:ilvl w:val="0"/>
                <w:numId w:val="37"/>
              </w:num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A list of possible teaching points begins on page 91.</w:t>
            </w:r>
          </w:p>
          <w:p w14:paraId="703D1EC0" w14:textId="1622215B" w:rsidR="00B74109" w:rsidRPr="00DA2FC0" w:rsidRDefault="00B901DF" w:rsidP="00DA2FC0">
            <w:pPr>
              <w:numPr>
                <w:ilvl w:val="0"/>
                <w:numId w:val="37"/>
              </w:numPr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DA2FC0">
              <w:rPr>
                <w:rFonts w:ascii="Comic Sans MS" w:hAnsi="Comic Sans MS" w:cs="Arial"/>
                <w:bCs/>
                <w:sz w:val="18"/>
                <w:szCs w:val="18"/>
              </w:rPr>
              <w:t xml:space="preserve">The first bend begins by inviting children into an inquiry into what they notice about poetry.  This inquiry would then be staggered with your reading from picture books or a chapter book in which you would pause to help children notice the poetic craft moves in the context of literature. </w:t>
            </w:r>
            <w:r w:rsidR="00B74109" w:rsidRPr="00DA2FC0">
              <w:rPr>
                <w:rFonts w:ascii="Comic Sans MS" w:hAnsi="Comic Sans MS" w:cs="Arial"/>
                <w:bCs/>
                <w:sz w:val="18"/>
                <w:szCs w:val="18"/>
              </w:rPr>
              <w:t xml:space="preserve">  </w:t>
            </w:r>
            <w:r w:rsidRPr="00DA2FC0">
              <w:rPr>
                <w:rFonts w:ascii="Comic Sans MS" w:hAnsi="Comic Sans MS" w:cs="Arial"/>
                <w:bCs/>
                <w:sz w:val="18"/>
                <w:szCs w:val="18"/>
              </w:rPr>
              <w:t xml:space="preserve">In particular, you will help children notice the craft moves of authors--finding and thinking about parts that are figurative, particularly descriptive, repeated, or symbolic.  </w:t>
            </w:r>
          </w:p>
          <w:p w14:paraId="611D3DC2" w14:textId="704D4467" w:rsidR="00B901DF" w:rsidRDefault="00B901DF" w:rsidP="00B901DF">
            <w:pPr>
              <w:numPr>
                <w:ilvl w:val="1"/>
                <w:numId w:val="37"/>
              </w:num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See page 79 for </w:t>
            </w:r>
            <w:r w:rsidR="00DA2FC0">
              <w:rPr>
                <w:rFonts w:ascii="Comic Sans MS" w:hAnsi="Comic Sans MS" w:cs="Arial"/>
                <w:bCs/>
                <w:sz w:val="18"/>
                <w:szCs w:val="18"/>
              </w:rPr>
              <w:t xml:space="preserve">suggestions on </w:t>
            </w:r>
            <w:r>
              <w:rPr>
                <w:rFonts w:ascii="Comic Sans MS" w:hAnsi="Comic Sans MS" w:cs="Arial"/>
                <w:bCs/>
                <w:sz w:val="18"/>
                <w:szCs w:val="18"/>
              </w:rPr>
              <w:t>how to immerse children in thoughtful inquiry during partnerships and/or small groups.  This page also includes specific prompts to stimulate inquiry.</w:t>
            </w:r>
          </w:p>
          <w:p w14:paraId="4E066C1B" w14:textId="1CFAB38C" w:rsidR="00B901DF" w:rsidRDefault="00B901DF" w:rsidP="00B901DF">
            <w:pPr>
              <w:numPr>
                <w:ilvl w:val="1"/>
                <w:numId w:val="37"/>
              </w:num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Within this bend you will also teach readers to carefully find and track the mood of a poem or story.  See pages 80-</w:t>
            </w:r>
            <w:r w:rsidR="00DA2FC0">
              <w:rPr>
                <w:rFonts w:ascii="Comic Sans MS" w:hAnsi="Comic Sans MS" w:cs="Arial"/>
                <w:bCs/>
                <w:sz w:val="18"/>
                <w:szCs w:val="18"/>
              </w:rPr>
              <w:t>81.</w:t>
            </w:r>
          </w:p>
          <w:p w14:paraId="79766C9E" w14:textId="5F462006" w:rsidR="00DA2FC0" w:rsidRDefault="00DA2FC0" w:rsidP="00B901DF">
            <w:pPr>
              <w:numPr>
                <w:ilvl w:val="1"/>
                <w:numId w:val="37"/>
              </w:num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This bend also provides an opportunity for explicit teaching on word solving strategies. See page 83.</w:t>
            </w:r>
          </w:p>
          <w:p w14:paraId="0848E12B" w14:textId="6DA2ECD4" w:rsidR="00DA2FC0" w:rsidRDefault="00DA2FC0" w:rsidP="00DA2FC0">
            <w:pPr>
              <w:numPr>
                <w:ilvl w:val="0"/>
                <w:numId w:val="37"/>
              </w:num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The second bend shifts toward a focus on deeper comprehension.  In this bend you will help children pay closer attention to the poem’s meaning, including how the different parts of the poem support the whole. </w:t>
            </w:r>
          </w:p>
          <w:p w14:paraId="55DC5A8A" w14:textId="544DAD73" w:rsidR="00DA2FC0" w:rsidRDefault="00DA2FC0" w:rsidP="00DA2FC0">
            <w:pPr>
              <w:numPr>
                <w:ilvl w:val="1"/>
                <w:numId w:val="37"/>
              </w:num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This bend will also support critical analysis of students’ chapter books with a particular opportunity to see ideas through different points of view.</w:t>
            </w:r>
          </w:p>
          <w:p w14:paraId="4303F330" w14:textId="30ADB107" w:rsidR="00DA2FC0" w:rsidRPr="00DA2FC0" w:rsidRDefault="00DA2FC0" w:rsidP="00DA2FC0">
            <w:pPr>
              <w:numPr>
                <w:ilvl w:val="0"/>
                <w:numId w:val="37"/>
              </w:num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The final bend takes a step back and engages children in looking at life and literature through the lens of poetry.   This bend encourages deeper reflection about the world and the novels students are reading.</w:t>
            </w:r>
          </w:p>
          <w:p w14:paraId="5831A522" w14:textId="77777777" w:rsidR="00883646" w:rsidRPr="006D742C" w:rsidRDefault="00883646" w:rsidP="006C33A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83646" w:rsidRPr="00520D23" w14:paraId="5C6D7FB0" w14:textId="77777777" w:rsidTr="00B77E29">
        <w:trPr>
          <w:gridAfter w:val="1"/>
          <w:wAfter w:w="18" w:type="dxa"/>
        </w:trPr>
        <w:tc>
          <w:tcPr>
            <w:tcW w:w="2070" w:type="dxa"/>
            <w:shd w:val="clear" w:color="auto" w:fill="auto"/>
          </w:tcPr>
          <w:p w14:paraId="1AB56775" w14:textId="6EF2F38D" w:rsidR="00883646" w:rsidRPr="00520D23" w:rsidRDefault="00883646">
            <w:pPr>
              <w:pStyle w:val="Normal1"/>
              <w:rPr>
                <w:rFonts w:ascii="Comic Sans MS" w:hAnsi="Comic Sans MS"/>
                <w:sz w:val="18"/>
                <w:szCs w:val="18"/>
              </w:rPr>
            </w:pPr>
            <w:r w:rsidRPr="00520D23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Assessment</w:t>
            </w:r>
          </w:p>
        </w:tc>
        <w:tc>
          <w:tcPr>
            <w:tcW w:w="7632" w:type="dxa"/>
            <w:shd w:val="clear" w:color="auto" w:fill="auto"/>
          </w:tcPr>
          <w:p w14:paraId="2625F333" w14:textId="11C149C0" w:rsidR="006C33AF" w:rsidRDefault="00C91CCA" w:rsidP="00DA2FC0">
            <w:pPr>
              <w:numPr>
                <w:ilvl w:val="0"/>
                <w:numId w:val="4"/>
              </w:numPr>
              <w:ind w:hanging="360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6D742C">
              <w:rPr>
                <w:rFonts w:ascii="Comic Sans MS" w:hAnsi="Comic Sans MS" w:cs="Arial"/>
                <w:bCs/>
                <w:sz w:val="18"/>
                <w:szCs w:val="18"/>
              </w:rPr>
              <w:t xml:space="preserve">We encourage you to use the Narrative Student Rubrics </w:t>
            </w:r>
            <w:r w:rsidR="009917BE" w:rsidRPr="006D742C">
              <w:rPr>
                <w:rFonts w:ascii="Comic Sans MS" w:hAnsi="Comic Sans MS" w:cs="Arial"/>
                <w:bCs/>
                <w:sz w:val="18"/>
                <w:szCs w:val="18"/>
              </w:rPr>
              <w:t xml:space="preserve">and Learning Progressions </w:t>
            </w:r>
            <w:r w:rsidRPr="006D742C">
              <w:rPr>
                <w:rFonts w:ascii="Comic Sans MS" w:hAnsi="Comic Sans MS" w:cs="Arial"/>
                <w:bCs/>
                <w:sz w:val="18"/>
                <w:szCs w:val="18"/>
              </w:rPr>
              <w:t>to support your students in self-assessment and goal setting for this work</w:t>
            </w:r>
            <w:r w:rsidR="00A63865" w:rsidRPr="006D742C">
              <w:rPr>
                <w:rFonts w:ascii="Comic Sans MS" w:hAnsi="Comic Sans MS" w:cs="Arial"/>
                <w:bCs/>
                <w:sz w:val="18"/>
                <w:szCs w:val="18"/>
              </w:rPr>
              <w:t xml:space="preserve">. The rubrics and learning progressions for narrative reading can be found on the </w:t>
            </w:r>
            <w:hyperlink r:id="rId10" w:history="1">
              <w:r w:rsidR="009836F0" w:rsidRPr="009836F0">
                <w:rPr>
                  <w:rStyle w:val="Hyperlink"/>
                  <w:rFonts w:ascii="Comic Sans MS" w:hAnsi="Comic Sans MS"/>
                  <w:sz w:val="18"/>
                  <w:szCs w:val="18"/>
                </w:rPr>
                <w:t>Assessment tab</w:t>
              </w:r>
            </w:hyperlink>
            <w:r w:rsidR="009836F0">
              <w:t xml:space="preserve"> </w:t>
            </w:r>
            <w:r w:rsidR="00A63865" w:rsidRPr="006D742C">
              <w:rPr>
                <w:rFonts w:ascii="Comic Sans MS" w:hAnsi="Comic Sans MS" w:cs="Arial"/>
                <w:bCs/>
                <w:sz w:val="18"/>
                <w:szCs w:val="18"/>
              </w:rPr>
              <w:t xml:space="preserve">for this unit. </w:t>
            </w:r>
          </w:p>
          <w:p w14:paraId="0F7A286C" w14:textId="6AC1C16A" w:rsidR="00DA2FC0" w:rsidRPr="00DA2FC0" w:rsidRDefault="00DA2FC0" w:rsidP="00DA2FC0">
            <w:pPr>
              <w:ind w:left="360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</w:tr>
      <w:tr w:rsidR="00883646" w:rsidRPr="00520D23" w14:paraId="37283A01" w14:textId="77777777" w:rsidTr="00B77E29">
        <w:trPr>
          <w:gridAfter w:val="1"/>
          <w:wAfter w:w="18" w:type="dxa"/>
        </w:trPr>
        <w:tc>
          <w:tcPr>
            <w:tcW w:w="2070" w:type="dxa"/>
            <w:shd w:val="clear" w:color="auto" w:fill="auto"/>
          </w:tcPr>
          <w:p w14:paraId="6FC87593" w14:textId="77777777" w:rsidR="00883646" w:rsidRPr="00520D23" w:rsidRDefault="00883646">
            <w:pPr>
              <w:pStyle w:val="Normal1"/>
              <w:rPr>
                <w:rFonts w:ascii="Comic Sans MS" w:hAnsi="Comic Sans MS"/>
                <w:sz w:val="18"/>
                <w:szCs w:val="18"/>
              </w:rPr>
            </w:pPr>
            <w:r w:rsidRPr="00520D23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Celebrations</w:t>
            </w:r>
          </w:p>
        </w:tc>
        <w:tc>
          <w:tcPr>
            <w:tcW w:w="7632" w:type="dxa"/>
            <w:shd w:val="clear" w:color="auto" w:fill="auto"/>
          </w:tcPr>
          <w:p w14:paraId="3CC0C8DD" w14:textId="77777777" w:rsidR="00382ED9" w:rsidRDefault="00382ED9" w:rsidP="009836F0">
            <w:pPr>
              <w:numPr>
                <w:ilvl w:val="0"/>
                <w:numId w:val="1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Consider a poetry celebration in which children select a favorite verse or two fro</w:t>
            </w:r>
            <w:r w:rsidR="002C2F49">
              <w:rPr>
                <w:rFonts w:ascii="Comic Sans MS" w:hAnsi="Comic Sans MS"/>
                <w:sz w:val="18"/>
                <w:szCs w:val="18"/>
              </w:rPr>
              <w:t xml:space="preserve">m poetry, reread or paraphrase </w:t>
            </w:r>
            <w:r>
              <w:rPr>
                <w:rFonts w:ascii="Comic Sans MS" w:hAnsi="Comic Sans MS"/>
                <w:sz w:val="18"/>
                <w:szCs w:val="18"/>
              </w:rPr>
              <w:t xml:space="preserve">for an audience and then explain why they chose it that particular piece.  Students could also memorize a favorite line or two and prepare to recite it.  This public sharing is a perfect time to incorporate </w:t>
            </w:r>
            <w:hyperlink r:id="rId11" w:history="1">
              <w:r w:rsidRPr="00382ED9">
                <w:rPr>
                  <w:rStyle w:val="Hyperlink"/>
                  <w:rFonts w:ascii="Comic Sans MS" w:hAnsi="Comic Sans MS"/>
                  <w:sz w:val="18"/>
                  <w:szCs w:val="18"/>
                </w:rPr>
                <w:t>PVLEGS</w:t>
              </w:r>
            </w:hyperlink>
            <w:r>
              <w:rPr>
                <w:rFonts w:ascii="Comic Sans MS" w:hAnsi="Comic Sans MS"/>
                <w:sz w:val="18"/>
                <w:szCs w:val="18"/>
              </w:rPr>
              <w:t xml:space="preserve">.  </w:t>
            </w:r>
          </w:p>
          <w:p w14:paraId="78538528" w14:textId="4AE69CE7" w:rsidR="009836F0" w:rsidRPr="005F0DB2" w:rsidRDefault="009836F0" w:rsidP="009836F0">
            <w:pPr>
              <w:numPr>
                <w:ilvl w:val="0"/>
                <w:numId w:val="1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See page 91 for further details.</w:t>
            </w:r>
          </w:p>
        </w:tc>
      </w:tr>
    </w:tbl>
    <w:p w14:paraId="1D46168D" w14:textId="711FC2E8" w:rsidR="002000D8" w:rsidRPr="00520D23" w:rsidRDefault="002000D8">
      <w:pPr>
        <w:pStyle w:val="Normal1"/>
        <w:tabs>
          <w:tab w:val="left" w:pos="1665"/>
        </w:tabs>
        <w:rPr>
          <w:rFonts w:ascii="Comic Sans MS" w:hAnsi="Comic Sans MS"/>
          <w:sz w:val="18"/>
          <w:szCs w:val="18"/>
        </w:rPr>
      </w:pPr>
    </w:p>
    <w:sectPr w:rsidR="002000D8" w:rsidRPr="00520D23">
      <w:headerReference w:type="default" r:id="rId12"/>
      <w:footerReference w:type="default" r:id="rId13"/>
      <w:pgSz w:w="12240" w:h="15840"/>
      <w:pgMar w:top="1008" w:right="1260" w:bottom="1008" w:left="1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4E185" w14:textId="77777777" w:rsidR="00774363" w:rsidRDefault="00774363">
      <w:r>
        <w:separator/>
      </w:r>
    </w:p>
  </w:endnote>
  <w:endnote w:type="continuationSeparator" w:id="0">
    <w:p w14:paraId="76DE201C" w14:textId="77777777" w:rsidR="00774363" w:rsidRDefault="0077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CFD44" w14:textId="77777777" w:rsidR="00774363" w:rsidRDefault="00774363">
    <w:pPr>
      <w:pStyle w:val="Normal1"/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B32A2" w14:textId="77777777" w:rsidR="00774363" w:rsidRDefault="00774363">
      <w:r>
        <w:separator/>
      </w:r>
    </w:p>
  </w:footnote>
  <w:footnote w:type="continuationSeparator" w:id="0">
    <w:p w14:paraId="1FE7B332" w14:textId="77777777" w:rsidR="00774363" w:rsidRDefault="007743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C6BA4" w14:textId="011F5A62" w:rsidR="00774363" w:rsidRPr="00C559DE" w:rsidRDefault="00774363">
    <w:pPr>
      <w:pStyle w:val="Header"/>
      <w:rPr>
        <w:i/>
        <w:sz w:val="18"/>
        <w:szCs w:val="18"/>
      </w:rPr>
    </w:pPr>
    <w:r>
      <w:rPr>
        <w:i/>
        <w:sz w:val="18"/>
        <w:szCs w:val="18"/>
      </w:rPr>
      <w:t>May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42F"/>
    <w:multiLevelType w:val="hybridMultilevel"/>
    <w:tmpl w:val="7212B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B210A"/>
    <w:multiLevelType w:val="multilevel"/>
    <w:tmpl w:val="786437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683046"/>
    <w:multiLevelType w:val="multilevel"/>
    <w:tmpl w:val="44E8F6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D617AF"/>
    <w:multiLevelType w:val="multilevel"/>
    <w:tmpl w:val="A894AA7C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06075BA5"/>
    <w:multiLevelType w:val="hybridMultilevel"/>
    <w:tmpl w:val="1820CC62"/>
    <w:lvl w:ilvl="0" w:tplc="E52C7D3A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F3602"/>
    <w:multiLevelType w:val="hybridMultilevel"/>
    <w:tmpl w:val="78643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8036A3"/>
    <w:multiLevelType w:val="hybridMultilevel"/>
    <w:tmpl w:val="A65458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B655F1F"/>
    <w:multiLevelType w:val="hybridMultilevel"/>
    <w:tmpl w:val="09F8EC08"/>
    <w:lvl w:ilvl="0" w:tplc="E52C7D3A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F85A66"/>
    <w:multiLevelType w:val="hybridMultilevel"/>
    <w:tmpl w:val="7892E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D51DC1"/>
    <w:multiLevelType w:val="multilevel"/>
    <w:tmpl w:val="1B4EFCC2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  <w:vertAlign w:val="baseline"/>
      </w:rPr>
    </w:lvl>
  </w:abstractNum>
  <w:abstractNum w:abstractNumId="10">
    <w:nsid w:val="14DA1121"/>
    <w:multiLevelType w:val="hybridMultilevel"/>
    <w:tmpl w:val="A7169776"/>
    <w:lvl w:ilvl="0" w:tplc="8222FACE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F4BF4"/>
    <w:multiLevelType w:val="hybridMultilevel"/>
    <w:tmpl w:val="10C48CBC"/>
    <w:lvl w:ilvl="0" w:tplc="8222FACE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C9273A"/>
    <w:multiLevelType w:val="hybridMultilevel"/>
    <w:tmpl w:val="2D988724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19FC1AE1"/>
    <w:multiLevelType w:val="multilevel"/>
    <w:tmpl w:val="CA98C262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  <w:vertAlign w:val="baseline"/>
      </w:rPr>
    </w:lvl>
  </w:abstractNum>
  <w:abstractNum w:abstractNumId="14">
    <w:nsid w:val="1AB53D17"/>
    <w:multiLevelType w:val="hybridMultilevel"/>
    <w:tmpl w:val="D7C8B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576DB0"/>
    <w:multiLevelType w:val="multilevel"/>
    <w:tmpl w:val="8B54C074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  <w:vertAlign w:val="baseline"/>
      </w:rPr>
    </w:lvl>
  </w:abstractNum>
  <w:abstractNum w:abstractNumId="16">
    <w:nsid w:val="24341D69"/>
    <w:multiLevelType w:val="hybridMultilevel"/>
    <w:tmpl w:val="041603B6"/>
    <w:lvl w:ilvl="0" w:tplc="E52C7D3A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87091"/>
    <w:multiLevelType w:val="hybridMultilevel"/>
    <w:tmpl w:val="97E4B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A31678"/>
    <w:multiLevelType w:val="hybridMultilevel"/>
    <w:tmpl w:val="71C0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AF4F27"/>
    <w:multiLevelType w:val="hybridMultilevel"/>
    <w:tmpl w:val="A7109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E34C40"/>
    <w:multiLevelType w:val="hybridMultilevel"/>
    <w:tmpl w:val="0BE0D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7D69C9"/>
    <w:multiLevelType w:val="hybridMultilevel"/>
    <w:tmpl w:val="18E2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F7283"/>
    <w:multiLevelType w:val="hybridMultilevel"/>
    <w:tmpl w:val="974CC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C8F0776"/>
    <w:multiLevelType w:val="hybridMultilevel"/>
    <w:tmpl w:val="E708A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B856AE"/>
    <w:multiLevelType w:val="hybridMultilevel"/>
    <w:tmpl w:val="44E8F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1733B7"/>
    <w:multiLevelType w:val="hybridMultilevel"/>
    <w:tmpl w:val="59045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DC5379"/>
    <w:multiLevelType w:val="hybridMultilevel"/>
    <w:tmpl w:val="468AAD38"/>
    <w:lvl w:ilvl="0" w:tplc="E52C7D3A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F46E06"/>
    <w:multiLevelType w:val="hybridMultilevel"/>
    <w:tmpl w:val="9D927E2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738360D"/>
    <w:multiLevelType w:val="multilevel"/>
    <w:tmpl w:val="9D90329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  <w:vertAlign w:val="baseline"/>
      </w:rPr>
    </w:lvl>
  </w:abstractNum>
  <w:abstractNum w:abstractNumId="29">
    <w:nsid w:val="57603BB5"/>
    <w:multiLevelType w:val="multilevel"/>
    <w:tmpl w:val="B1B887C0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  <w:vertAlign w:val="baseline"/>
      </w:rPr>
    </w:lvl>
  </w:abstractNum>
  <w:abstractNum w:abstractNumId="30">
    <w:nsid w:val="58C714D9"/>
    <w:multiLevelType w:val="hybridMultilevel"/>
    <w:tmpl w:val="1136C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957269"/>
    <w:multiLevelType w:val="hybridMultilevel"/>
    <w:tmpl w:val="FE48A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13251A"/>
    <w:multiLevelType w:val="multilevel"/>
    <w:tmpl w:val="1B4EFCC2"/>
    <w:lvl w:ilvl="0">
      <w:start w:val="1"/>
      <w:numFmt w:val="bullet"/>
      <w:lvlText w:val="●"/>
      <w:lvlJc w:val="left"/>
      <w:pPr>
        <w:ind w:left="-18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45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17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9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61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33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05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477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490" w:firstLine="6120"/>
      </w:pPr>
      <w:rPr>
        <w:rFonts w:ascii="Arial" w:eastAsia="Arial" w:hAnsi="Arial" w:cs="Arial"/>
        <w:vertAlign w:val="baseline"/>
      </w:rPr>
    </w:lvl>
  </w:abstractNum>
  <w:abstractNum w:abstractNumId="33">
    <w:nsid w:val="666A431C"/>
    <w:multiLevelType w:val="hybridMultilevel"/>
    <w:tmpl w:val="8EEEE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324CF9"/>
    <w:multiLevelType w:val="multilevel"/>
    <w:tmpl w:val="660A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883870"/>
    <w:multiLevelType w:val="hybridMultilevel"/>
    <w:tmpl w:val="C3B21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823321"/>
    <w:multiLevelType w:val="hybridMultilevel"/>
    <w:tmpl w:val="91E0A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51748D"/>
    <w:multiLevelType w:val="hybridMultilevel"/>
    <w:tmpl w:val="308E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887079"/>
    <w:multiLevelType w:val="hybridMultilevel"/>
    <w:tmpl w:val="5E9870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8106284"/>
    <w:multiLevelType w:val="hybridMultilevel"/>
    <w:tmpl w:val="38D6F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C763F1"/>
    <w:multiLevelType w:val="multilevel"/>
    <w:tmpl w:val="CF3A92FE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  <w:vertAlign w:val="baseline"/>
      </w:rPr>
    </w:lvl>
  </w:abstractNum>
  <w:abstractNum w:abstractNumId="41">
    <w:nsid w:val="7C9F210B"/>
    <w:multiLevelType w:val="hybridMultilevel"/>
    <w:tmpl w:val="B276F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29"/>
  </w:num>
  <w:num w:numId="4">
    <w:abstractNumId w:val="13"/>
  </w:num>
  <w:num w:numId="5">
    <w:abstractNumId w:val="28"/>
  </w:num>
  <w:num w:numId="6">
    <w:abstractNumId w:val="3"/>
  </w:num>
  <w:num w:numId="7">
    <w:abstractNumId w:val="40"/>
  </w:num>
  <w:num w:numId="8">
    <w:abstractNumId w:val="0"/>
  </w:num>
  <w:num w:numId="9">
    <w:abstractNumId w:val="20"/>
  </w:num>
  <w:num w:numId="10">
    <w:abstractNumId w:val="38"/>
  </w:num>
  <w:num w:numId="11">
    <w:abstractNumId w:val="35"/>
  </w:num>
  <w:num w:numId="12">
    <w:abstractNumId w:val="9"/>
  </w:num>
  <w:num w:numId="13">
    <w:abstractNumId w:val="27"/>
  </w:num>
  <w:num w:numId="14">
    <w:abstractNumId w:val="8"/>
  </w:num>
  <w:num w:numId="15">
    <w:abstractNumId w:val="39"/>
  </w:num>
  <w:num w:numId="16">
    <w:abstractNumId w:val="23"/>
  </w:num>
  <w:num w:numId="17">
    <w:abstractNumId w:val="18"/>
  </w:num>
  <w:num w:numId="18">
    <w:abstractNumId w:val="14"/>
  </w:num>
  <w:num w:numId="19">
    <w:abstractNumId w:val="22"/>
  </w:num>
  <w:num w:numId="20">
    <w:abstractNumId w:val="17"/>
  </w:num>
  <w:num w:numId="21">
    <w:abstractNumId w:val="31"/>
  </w:num>
  <w:num w:numId="22">
    <w:abstractNumId w:val="34"/>
  </w:num>
  <w:num w:numId="23">
    <w:abstractNumId w:val="5"/>
  </w:num>
  <w:num w:numId="24">
    <w:abstractNumId w:val="1"/>
  </w:num>
  <w:num w:numId="25">
    <w:abstractNumId w:val="37"/>
  </w:num>
  <w:num w:numId="26">
    <w:abstractNumId w:val="36"/>
  </w:num>
  <w:num w:numId="27">
    <w:abstractNumId w:val="25"/>
  </w:num>
  <w:num w:numId="28">
    <w:abstractNumId w:val="24"/>
  </w:num>
  <w:num w:numId="29">
    <w:abstractNumId w:val="2"/>
  </w:num>
  <w:num w:numId="30">
    <w:abstractNumId w:val="11"/>
  </w:num>
  <w:num w:numId="31">
    <w:abstractNumId w:val="10"/>
  </w:num>
  <w:num w:numId="32">
    <w:abstractNumId w:val="19"/>
  </w:num>
  <w:num w:numId="33">
    <w:abstractNumId w:val="26"/>
  </w:num>
  <w:num w:numId="34">
    <w:abstractNumId w:val="7"/>
  </w:num>
  <w:num w:numId="35">
    <w:abstractNumId w:val="4"/>
  </w:num>
  <w:num w:numId="36">
    <w:abstractNumId w:val="16"/>
  </w:num>
  <w:num w:numId="37">
    <w:abstractNumId w:val="33"/>
  </w:num>
  <w:num w:numId="38">
    <w:abstractNumId w:val="41"/>
  </w:num>
  <w:num w:numId="39">
    <w:abstractNumId w:val="21"/>
  </w:num>
  <w:num w:numId="40">
    <w:abstractNumId w:val="30"/>
  </w:num>
  <w:num w:numId="41">
    <w:abstractNumId w:val="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D8"/>
    <w:rsid w:val="00011CFB"/>
    <w:rsid w:val="00014A8D"/>
    <w:rsid w:val="00052B0C"/>
    <w:rsid w:val="001B65C5"/>
    <w:rsid w:val="002000D8"/>
    <w:rsid w:val="00265D33"/>
    <w:rsid w:val="0028532A"/>
    <w:rsid w:val="002A036D"/>
    <w:rsid w:val="002A125E"/>
    <w:rsid w:val="002C253A"/>
    <w:rsid w:val="002C2F49"/>
    <w:rsid w:val="00382ED9"/>
    <w:rsid w:val="00385362"/>
    <w:rsid w:val="0039024B"/>
    <w:rsid w:val="003B2289"/>
    <w:rsid w:val="003D2BCD"/>
    <w:rsid w:val="003F4D26"/>
    <w:rsid w:val="003F5F17"/>
    <w:rsid w:val="00417494"/>
    <w:rsid w:val="00466F35"/>
    <w:rsid w:val="00473552"/>
    <w:rsid w:val="004D25AF"/>
    <w:rsid w:val="004F42C8"/>
    <w:rsid w:val="00520D23"/>
    <w:rsid w:val="0055559F"/>
    <w:rsid w:val="00555F64"/>
    <w:rsid w:val="00565A86"/>
    <w:rsid w:val="005843F5"/>
    <w:rsid w:val="005D254B"/>
    <w:rsid w:val="005F0DB2"/>
    <w:rsid w:val="005F4D3F"/>
    <w:rsid w:val="00604E90"/>
    <w:rsid w:val="00691467"/>
    <w:rsid w:val="006C33AF"/>
    <w:rsid w:val="006D742C"/>
    <w:rsid w:val="00711461"/>
    <w:rsid w:val="00717DBF"/>
    <w:rsid w:val="00723C39"/>
    <w:rsid w:val="00757B85"/>
    <w:rsid w:val="007670F3"/>
    <w:rsid w:val="00771792"/>
    <w:rsid w:val="00774363"/>
    <w:rsid w:val="00774E0C"/>
    <w:rsid w:val="0078389A"/>
    <w:rsid w:val="00795342"/>
    <w:rsid w:val="007B066E"/>
    <w:rsid w:val="00803571"/>
    <w:rsid w:val="00857CC0"/>
    <w:rsid w:val="00883646"/>
    <w:rsid w:val="008B26F8"/>
    <w:rsid w:val="008E7683"/>
    <w:rsid w:val="008F6EA3"/>
    <w:rsid w:val="008F7F39"/>
    <w:rsid w:val="009527A2"/>
    <w:rsid w:val="009836F0"/>
    <w:rsid w:val="009917BE"/>
    <w:rsid w:val="009C02F0"/>
    <w:rsid w:val="009C72BC"/>
    <w:rsid w:val="009E5140"/>
    <w:rsid w:val="00A02B90"/>
    <w:rsid w:val="00A216D4"/>
    <w:rsid w:val="00A63865"/>
    <w:rsid w:val="00A70BC3"/>
    <w:rsid w:val="00AA0F4F"/>
    <w:rsid w:val="00AA3C9A"/>
    <w:rsid w:val="00AB20D9"/>
    <w:rsid w:val="00AB3033"/>
    <w:rsid w:val="00B011AE"/>
    <w:rsid w:val="00B05D55"/>
    <w:rsid w:val="00B31DEC"/>
    <w:rsid w:val="00B65C1E"/>
    <w:rsid w:val="00B74109"/>
    <w:rsid w:val="00B77E29"/>
    <w:rsid w:val="00B901DF"/>
    <w:rsid w:val="00BA73C3"/>
    <w:rsid w:val="00BF48B8"/>
    <w:rsid w:val="00C559DE"/>
    <w:rsid w:val="00C673C3"/>
    <w:rsid w:val="00C82E65"/>
    <w:rsid w:val="00C91CCA"/>
    <w:rsid w:val="00CC0536"/>
    <w:rsid w:val="00CC37BC"/>
    <w:rsid w:val="00D256AD"/>
    <w:rsid w:val="00D7312F"/>
    <w:rsid w:val="00DA2FC0"/>
    <w:rsid w:val="00DC02BE"/>
    <w:rsid w:val="00DD0B8F"/>
    <w:rsid w:val="00DD1ADC"/>
    <w:rsid w:val="00DD2A5A"/>
    <w:rsid w:val="00E43C4D"/>
    <w:rsid w:val="00E830C9"/>
    <w:rsid w:val="00E900A1"/>
    <w:rsid w:val="00F54334"/>
    <w:rsid w:val="00F71764"/>
    <w:rsid w:val="00F7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DE1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Pr>
      <w:color w:val="000000"/>
      <w:sz w:val="24"/>
      <w:szCs w:val="24"/>
    </w:rPr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59D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559DE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59D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559DE"/>
    <w:rPr>
      <w:color w:val="000000"/>
      <w:sz w:val="24"/>
      <w:szCs w:val="24"/>
    </w:rPr>
  </w:style>
  <w:style w:type="character" w:styleId="Hyperlink">
    <w:name w:val="Hyperlink"/>
    <w:rsid w:val="00883646"/>
    <w:rPr>
      <w:color w:val="0000FF"/>
      <w:u w:val="single"/>
    </w:rPr>
  </w:style>
  <w:style w:type="table" w:styleId="TableGrid">
    <w:name w:val="Table Grid"/>
    <w:basedOn w:val="TableNormal"/>
    <w:rsid w:val="00CC0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CC053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D25AF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Pr>
      <w:color w:val="000000"/>
      <w:sz w:val="24"/>
      <w:szCs w:val="24"/>
    </w:rPr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59D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559DE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59D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559DE"/>
    <w:rPr>
      <w:color w:val="000000"/>
      <w:sz w:val="24"/>
      <w:szCs w:val="24"/>
    </w:rPr>
  </w:style>
  <w:style w:type="character" w:styleId="Hyperlink">
    <w:name w:val="Hyperlink"/>
    <w:rsid w:val="00883646"/>
    <w:rPr>
      <w:color w:val="0000FF"/>
      <w:u w:val="single"/>
    </w:rPr>
  </w:style>
  <w:style w:type="table" w:styleId="TableGrid">
    <w:name w:val="Table Grid"/>
    <w:basedOn w:val="TableNormal"/>
    <w:rsid w:val="00CC0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CC053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D25AF"/>
    <w:pPr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psliteracycoachconnect.com/teaching-speaking-and-listening-including-pvlegs.html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psgrade4.weebly.com/teaching-resources2.html" TargetMode="External"/><Relationship Id="rId9" Type="http://schemas.openxmlformats.org/officeDocument/2006/relationships/hyperlink" Target="http://ppsgrade5.weebly.com/mentor-texts2.html" TargetMode="External"/><Relationship Id="rId10" Type="http://schemas.openxmlformats.org/officeDocument/2006/relationships/hyperlink" Target="http://ppsgrade5.weebly.com/assessment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896</Words>
  <Characters>5111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Public Schools</Company>
  <LinksUpToDate>false</LinksUpToDate>
  <CharactersWithSpaces>5996</CharactersWithSpaces>
  <SharedDoc>false</SharedDoc>
  <HLinks>
    <vt:vector size="12" baseType="variant">
      <vt:variant>
        <vt:i4>3604509</vt:i4>
      </vt:variant>
      <vt:variant>
        <vt:i4>3</vt:i4>
      </vt:variant>
      <vt:variant>
        <vt:i4>0</vt:i4>
      </vt:variant>
      <vt:variant>
        <vt:i4>5</vt:i4>
      </vt:variant>
      <vt:variant>
        <vt:lpwstr>http://www.ppsliteracycoachconnect.com/assessment-expectations-k-5.html</vt:lpwstr>
      </vt:variant>
      <vt:variant>
        <vt:lpwstr/>
      </vt:variant>
      <vt:variant>
        <vt:i4>4194384</vt:i4>
      </vt:variant>
      <vt:variant>
        <vt:i4>0</vt:i4>
      </vt:variant>
      <vt:variant>
        <vt:i4>0</vt:i4>
      </vt:variant>
      <vt:variant>
        <vt:i4>5</vt:i4>
      </vt:variant>
      <vt:variant>
        <vt:lpwstr>http://ppsgrade4.weebly.com/teaching-resources2.html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LaCroix-White</dc:creator>
  <cp:keywords/>
  <cp:lastModifiedBy>Jennifer</cp:lastModifiedBy>
  <cp:revision>4</cp:revision>
  <cp:lastPrinted>2015-09-21T16:52:00Z</cp:lastPrinted>
  <dcterms:created xsi:type="dcterms:W3CDTF">2017-05-09T18:13:00Z</dcterms:created>
  <dcterms:modified xsi:type="dcterms:W3CDTF">2017-05-09T18:15:00Z</dcterms:modified>
</cp:coreProperties>
</file>