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Language from PARCC Practice Test</w:t>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Grade 5 Performance Based Assessment (PBA)</w:t>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Multiple Choice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Cambria" w:hAnsi="Cambria" w:eastAsia="Cambria" w:ascii="Cambria"/>
          <w:i w:val="1"/>
          <w:rtl w:val="0"/>
        </w:rPr>
        <w:t xml:space="preserve">Below are the questions from Grade 5 Sample PBA.  This list includes all of the questions taken from the sample test; however, this list isn’t meant to include every type of question children will see nor can we guarantee the specific language will be exactly the same as they will see on the PARCC assessment.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u w:val="single"/>
          <w:rtl w:val="0"/>
        </w:rPr>
        <w:t xml:space="preserve">Introductions to Each Set of Questions</w:t>
      </w:r>
      <w:r w:rsidRPr="00000000" w:rsidR="00000000" w:rsidDel="00000000">
        <w:rPr>
          <w:rFonts w:cs="Cambria" w:hAnsi="Cambria" w:eastAsia="Cambria" w:ascii="Cambria"/>
          <w:rtl w:val="0"/>
        </w:rPr>
        <w:t xml:space="preserve">:</w:t>
      </w:r>
    </w:p>
    <w:p w:rsidP="00000000" w:rsidRPr="00000000" w:rsidR="00000000" w:rsidDel="00000000" w:rsidRDefault="00000000">
      <w:pPr>
        <w:numPr>
          <w:ilvl w:val="0"/>
          <w:numId w:val="10"/>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Today you will analyze a passage from the novel __ and a passage from the novel __.  As you read these texts, you will gather information and answer questions about the influence of the narrator’s point of view so you can write an essay.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Today you research how _____. You will read two articles, and then you will view a video.  As you review these sources, you will gather information and answer questions about [the topic] so that you can write an essay.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Today you will read a passage titled, “__.” As you read, pay close attention to the characters’ thoughts. This will help you answer questions and prepare you to write a narrative 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u w:val="single"/>
          <w:rtl w:val="0"/>
        </w:rPr>
        <w:t xml:space="preserve">Questions related to Craft and Structure Standards</w:t>
      </w:r>
      <w:r w:rsidRPr="00000000" w:rsidR="00000000" w:rsidDel="00000000">
        <w:rPr>
          <w:rFonts w:cs="Cambria" w:hAnsi="Cambria" w:eastAsia="Cambria" w:ascii="Cambria"/>
          <w:rtl w:val="0"/>
        </w:rPr>
        <w:t xml:space="preserve">:</w:t>
      </w:r>
    </w:p>
    <w:p w:rsidP="00000000" w:rsidRPr="00000000" w:rsidR="00000000" w:rsidDel="00000000" w:rsidRDefault="00000000">
      <w:pPr>
        <w:numPr>
          <w:ilvl w:val="0"/>
          <w:numId w:val="6"/>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What does the word/phrase ___ mean as it is used in the sentence/paragraph # of [the article]? (1A, 4A, 8A, 11A, 18)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In [the story], how do paragraphs #  and # contribute to the overall structure of the story? (6A, 20A)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How does the author support the idea that [accomplishing a task] was [difficult]? (13A)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Read the sentence from the video titled “___”.</w:t>
      </w:r>
    </w:p>
    <w:p w:rsidP="00000000" w:rsidRPr="00000000" w:rsidR="00000000" w:rsidDel="00000000" w:rsidRDefault="00000000">
      <w:pPr>
        <w:ind w:firstLine="720"/>
        <w:contextualSpacing w:val="0"/>
      </w:pPr>
      <w:r w:rsidRPr="00000000" w:rsidR="00000000" w:rsidDel="00000000">
        <w:rPr>
          <w:rFonts w:cs="Cambria" w:hAnsi="Cambria" w:eastAsia="Cambria" w:ascii="Cambria"/>
          <w:rtl w:val="0"/>
        </w:rPr>
        <w:t xml:space="preserve">What does the word ___ mean as it is used in the sentence? (15A)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u w:val="single"/>
          <w:rtl w:val="0"/>
        </w:rPr>
        <w:t xml:space="preserve">Questions related to Key Ideas and Details/Integration of Knowledge</w:t>
      </w:r>
      <w:r w:rsidRPr="00000000" w:rsidR="00000000" w:rsidDel="00000000">
        <w:rPr>
          <w:rFonts w:cs="Cambria" w:hAnsi="Cambria" w:eastAsia="Cambria" w:ascii="Cambria"/>
          <w:rtl w:val="0"/>
        </w:rPr>
        <w:t xml:space="preserve">:</w:t>
      </w:r>
    </w:p>
    <w:p w:rsidP="00000000" w:rsidRPr="00000000" w:rsidR="00000000" w:rsidDel="00000000" w:rsidRDefault="00000000">
      <w:pPr>
        <w:numPr>
          <w:ilvl w:val="0"/>
          <w:numId w:val="9"/>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How does the narrator’s apology contribute to the theme of the story? (2B)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Compare the feelings of the narrator and [a character] in the story.  Select one word that describes how the narrator feels and one word that describes how [the character] feels and drag the words into the chart labeled “Description of the Narrator’s Feeling” and “Description of [The Character’s] Feeling.” (3)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Which pair of sentences provides the </w:t>
      </w:r>
      <w:r w:rsidRPr="00000000" w:rsidR="00000000" w:rsidDel="00000000">
        <w:rPr>
          <w:rFonts w:cs="Cambria" w:hAnsi="Cambria" w:eastAsia="Cambria" w:ascii="Cambria"/>
          <w:b w:val="1"/>
          <w:rtl w:val="0"/>
        </w:rPr>
        <w:t xml:space="preserve">best</w:t>
      </w:r>
      <w:r w:rsidRPr="00000000" w:rsidR="00000000" w:rsidDel="00000000">
        <w:rPr>
          <w:rFonts w:cs="Cambria" w:hAnsi="Cambria" w:eastAsia="Cambria" w:ascii="Cambria"/>
          <w:rtl w:val="0"/>
        </w:rPr>
        <w:t xml:space="preserve"> summary of the story? (5A)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Select the </w:t>
      </w:r>
      <w:r w:rsidRPr="00000000" w:rsidR="00000000" w:rsidDel="00000000">
        <w:rPr>
          <w:rFonts w:cs="Cambria" w:hAnsi="Cambria" w:eastAsia="Cambria" w:ascii="Cambria"/>
          <w:b w:val="1"/>
          <w:rtl w:val="0"/>
        </w:rPr>
        <w:t xml:space="preserve">best</w:t>
      </w:r>
      <w:r w:rsidRPr="00000000" w:rsidR="00000000" w:rsidDel="00000000">
        <w:rPr>
          <w:rFonts w:cs="Cambria" w:hAnsi="Cambria" w:eastAsia="Cambria" w:ascii="Cambria"/>
          <w:rtl w:val="0"/>
        </w:rPr>
        <w:t xml:space="preserve"> summary of the article by [the author]. (12A)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What are </w:t>
      </w:r>
      <w:r w:rsidRPr="00000000" w:rsidR="00000000" w:rsidDel="00000000">
        <w:rPr>
          <w:rFonts w:cs="Cambria" w:hAnsi="Cambria" w:eastAsia="Cambria" w:ascii="Cambria"/>
          <w:b w:val="1"/>
          <w:rtl w:val="0"/>
        </w:rPr>
        <w:t xml:space="preserve">two</w:t>
      </w:r>
      <w:r w:rsidRPr="00000000" w:rsidR="00000000" w:rsidDel="00000000">
        <w:rPr>
          <w:rFonts w:cs="Cambria" w:hAnsi="Cambria" w:eastAsia="Cambria" w:ascii="Cambria"/>
          <w:rtl w:val="0"/>
        </w:rPr>
        <w:t xml:space="preserve"> main ideas of the article by [the author]? (9A)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Using the list of events in the article by [the author], complete the diagram to show a cause, its effects, and then the response. (10)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Compare how the articles by [the authors] tell about the same [event].  Drag and drop the details from the list to complete the chart.  (14)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Based on the video titled, “___” which statement supports the idea that [the event] was [a serious problem]? (16A)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At the beginning of the story, how is [one character’s] view about ___ different from [another character’s]? (19)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Drag and drop the events in the correct sequence to create a summary.  Use the events that are </w:t>
      </w:r>
      <w:r w:rsidRPr="00000000" w:rsidR="00000000" w:rsidDel="00000000">
        <w:rPr>
          <w:rFonts w:cs="Cambria" w:hAnsi="Cambria" w:eastAsia="Cambria" w:ascii="Cambria"/>
          <w:b w:val="1"/>
          <w:rtl w:val="0"/>
        </w:rPr>
        <w:t xml:space="preserve">most</w:t>
      </w:r>
      <w:r w:rsidRPr="00000000" w:rsidR="00000000" w:rsidDel="00000000">
        <w:rPr>
          <w:rFonts w:cs="Cambria" w:hAnsi="Cambria" w:eastAsia="Cambria" w:ascii="Cambria"/>
          <w:rtl w:val="0"/>
        </w:rPr>
        <w:t xml:space="preserve"> important in the passage.  Not all the statements will be used. (21A)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Complete the chart to compare [the two characters].  Drag and drop into the chart the name of the character that matches each description.  (22A)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u w:val="single"/>
          <w:rtl w:val="0"/>
        </w:rPr>
        <w:t xml:space="preserve">Questions that Ask for Evidence</w:t>
      </w:r>
      <w:r w:rsidRPr="00000000" w:rsidR="00000000" w:rsidDel="00000000">
        <w:rPr>
          <w:rFonts w:cs="Cambria" w:hAnsi="Cambria" w:eastAsia="Cambria" w:ascii="Cambria"/>
          <w:rtl w:val="0"/>
        </w:rPr>
        <w:t xml:space="preserve">:</w:t>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Which detail from the story provides the best clue for the meaning of [the word___]?  (1B)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Which detail/two sentences/two quotations/paragraph from the story/article/video </w:t>
      </w:r>
      <w:r w:rsidRPr="00000000" w:rsidR="00000000" w:rsidDel="00000000">
        <w:rPr>
          <w:rFonts w:cs="Cambria" w:hAnsi="Cambria" w:eastAsia="Cambria" w:ascii="Cambria"/>
          <w:b w:val="1"/>
          <w:rtl w:val="0"/>
        </w:rPr>
        <w:t xml:space="preserve">best</w:t>
      </w:r>
      <w:r w:rsidRPr="00000000" w:rsidR="00000000" w:rsidDel="00000000">
        <w:rPr>
          <w:rFonts w:cs="Cambria" w:hAnsi="Cambria" w:eastAsia="Cambria" w:ascii="Cambria"/>
          <w:rtl w:val="0"/>
        </w:rPr>
        <w:t xml:space="preserve"> supports the answer to Part A? (2B, 5B, 6B, 8B, 9B, 12B, 13B, 16B, 18B, 21B)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Which detail/sentence from the story/article/video </w:t>
      </w:r>
      <w:r w:rsidRPr="00000000" w:rsidR="00000000" w:rsidDel="00000000">
        <w:rPr>
          <w:rFonts w:cs="Cambria" w:hAnsi="Cambria" w:eastAsia="Cambria" w:ascii="Cambria"/>
          <w:b w:val="1"/>
          <w:rtl w:val="0"/>
        </w:rPr>
        <w:t xml:space="preserve">best</w:t>
      </w:r>
      <w:r w:rsidRPr="00000000" w:rsidR="00000000" w:rsidDel="00000000">
        <w:rPr>
          <w:rFonts w:cs="Cambria" w:hAnsi="Cambria" w:eastAsia="Cambria" w:ascii="Cambria"/>
          <w:rtl w:val="0"/>
        </w:rPr>
        <w:t xml:space="preserve"> helps the reader understand the meaning of the word/phrase ___?  (4B, 11B, 15B)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Choose </w:t>
      </w:r>
      <w:r w:rsidRPr="00000000" w:rsidR="00000000" w:rsidDel="00000000">
        <w:rPr>
          <w:rFonts w:cs="Cambria" w:hAnsi="Cambria" w:eastAsia="Cambria" w:ascii="Cambria"/>
          <w:b w:val="1"/>
          <w:rtl w:val="0"/>
        </w:rPr>
        <w:t xml:space="preserve">two</w:t>
      </w:r>
      <w:r w:rsidRPr="00000000" w:rsidR="00000000" w:rsidDel="00000000">
        <w:rPr>
          <w:rFonts w:cs="Cambria" w:hAnsi="Cambria" w:eastAsia="Cambria" w:ascii="Cambria"/>
          <w:rtl w:val="0"/>
        </w:rPr>
        <w:t xml:space="preserve"> details, one for [one character] and one for [another character] that support the answer to Part A. (19B)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Drag and drop one quotation that provides evidence for each description to complete the chart. (part of question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Drag  and drop </w:t>
      </w:r>
      <w:r w:rsidRPr="00000000" w:rsidR="00000000" w:rsidDel="00000000">
        <w:rPr>
          <w:rFonts w:cs="Cambria" w:hAnsi="Cambria" w:eastAsia="Cambria" w:ascii="Cambria"/>
          <w:b w:val="1"/>
          <w:rtl w:val="0"/>
        </w:rPr>
        <w:t xml:space="preserve">one</w:t>
      </w:r>
      <w:r w:rsidRPr="00000000" w:rsidR="00000000" w:rsidDel="00000000">
        <w:rPr>
          <w:rFonts w:cs="Cambria" w:hAnsi="Cambria" w:eastAsia="Cambria" w:ascii="Cambria"/>
          <w:rtl w:val="0"/>
        </w:rPr>
        <w:t xml:space="preserve"> piece of evidence that supports each character’s description into the box under Supporting Evidence.  Not all evidence will be used.  (part of question 22)</w:t>
      </w:r>
      <w:r w:rsidRPr="00000000" w:rsidR="00000000" w:rsidDel="00000000">
        <w:rPr>
          <w:rtl w:val="0"/>
        </w:rPr>
      </w:r>
    </w:p>
    <w:sectPr>
      <w:pgSz w:w="12240" w:h="15840"/>
      <w:pgMar w:left="1800" w:right="180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LanguagePARCC-Gr5MC.docx</dc:title>
</cp:coreProperties>
</file>