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48450" w14:textId="77777777" w:rsidR="00AA4CE4" w:rsidRPr="00871017" w:rsidRDefault="00AA4CE4">
      <w:pPr>
        <w:rPr>
          <w:rFonts w:ascii="Comic Sans MS" w:hAnsi="Comic Sans MS"/>
          <w:sz w:val="18"/>
          <w:szCs w:val="18"/>
        </w:rPr>
      </w:pP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8100"/>
      </w:tblGrid>
      <w:tr w:rsidR="00A14EB3" w:rsidRPr="00871017" w14:paraId="27A6589E" w14:textId="77777777" w:rsidTr="0059713A">
        <w:tc>
          <w:tcPr>
            <w:tcW w:w="9990" w:type="dxa"/>
            <w:gridSpan w:val="2"/>
            <w:shd w:val="clear" w:color="auto" w:fill="339966"/>
          </w:tcPr>
          <w:p w14:paraId="01B4CDAE" w14:textId="77777777" w:rsidR="00AA4CE4" w:rsidRPr="00FF4E5A" w:rsidRDefault="00FD4BFC" w:rsidP="0082248D">
            <w:pPr>
              <w:jc w:val="center"/>
              <w:rPr>
                <w:rFonts w:ascii="Comic Sans MS" w:hAnsi="Comic Sans MS"/>
                <w:b/>
                <w:sz w:val="22"/>
                <w:szCs w:val="22"/>
              </w:rPr>
            </w:pPr>
            <w:r>
              <w:rPr>
                <w:rFonts w:ascii="Comic Sans MS" w:hAnsi="Comic Sans MS"/>
                <w:b/>
                <w:sz w:val="22"/>
                <w:szCs w:val="22"/>
              </w:rPr>
              <w:t>Grade 5</w:t>
            </w:r>
          </w:p>
          <w:p w14:paraId="10432CCF"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7C1AB533" w14:textId="44273017" w:rsidR="00A14EB3" w:rsidRPr="00871017" w:rsidRDefault="009630AC" w:rsidP="00444DFD">
            <w:pPr>
              <w:jc w:val="center"/>
              <w:rPr>
                <w:rFonts w:ascii="Comic Sans MS" w:hAnsi="Comic Sans MS"/>
                <w:i/>
                <w:sz w:val="18"/>
                <w:szCs w:val="18"/>
              </w:rPr>
            </w:pPr>
            <w:r>
              <w:rPr>
                <w:rFonts w:ascii="Comic Sans MS" w:hAnsi="Comic Sans MS"/>
                <w:b/>
                <w:i/>
                <w:sz w:val="22"/>
                <w:szCs w:val="22"/>
              </w:rPr>
              <w:t>Literary Essay</w:t>
            </w:r>
            <w:r w:rsidR="00444DFD">
              <w:rPr>
                <w:rFonts w:ascii="Comic Sans MS" w:hAnsi="Comic Sans MS"/>
                <w:b/>
                <w:i/>
                <w:sz w:val="22"/>
                <w:szCs w:val="22"/>
              </w:rPr>
              <w:t>: Opening Texts and Seeing More</w:t>
            </w:r>
          </w:p>
        </w:tc>
      </w:tr>
      <w:tr w:rsidR="00A14EB3" w:rsidRPr="00871017" w14:paraId="077DB31C" w14:textId="77777777" w:rsidTr="0059713A">
        <w:tc>
          <w:tcPr>
            <w:tcW w:w="1890" w:type="dxa"/>
            <w:shd w:val="clear" w:color="auto" w:fill="auto"/>
          </w:tcPr>
          <w:p w14:paraId="33A27F3D"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8100" w:type="dxa"/>
            <w:shd w:val="clear" w:color="auto" w:fill="auto"/>
          </w:tcPr>
          <w:p w14:paraId="05F65DEE" w14:textId="1C7504B3" w:rsidR="005324DB" w:rsidRPr="005324DB" w:rsidRDefault="005324DB" w:rsidP="009630AC">
            <w:pPr>
              <w:pStyle w:val="MediumGrid1-Accent21"/>
              <w:numPr>
                <w:ilvl w:val="0"/>
                <w:numId w:val="15"/>
              </w:numPr>
              <w:ind w:left="342"/>
              <w:rPr>
                <w:rFonts w:ascii="Comic Sans MS" w:hAnsi="Comic Sans MS"/>
                <w:i/>
                <w:sz w:val="18"/>
                <w:szCs w:val="18"/>
              </w:rPr>
            </w:pPr>
            <w:r>
              <w:rPr>
                <w:rFonts w:ascii="Comic Sans MS" w:hAnsi="Comic Sans MS"/>
                <w:sz w:val="18"/>
                <w:szCs w:val="18"/>
              </w:rPr>
              <w:t>Studying essays to learn more about the genre</w:t>
            </w:r>
          </w:p>
          <w:p w14:paraId="50420D02" w14:textId="214760FF" w:rsidR="005324DB" w:rsidRDefault="005324DB" w:rsidP="005324DB">
            <w:pPr>
              <w:pStyle w:val="MediumGrid1-Accent21"/>
              <w:numPr>
                <w:ilvl w:val="0"/>
                <w:numId w:val="15"/>
              </w:numPr>
              <w:ind w:left="342"/>
              <w:rPr>
                <w:rFonts w:ascii="Comic Sans MS" w:hAnsi="Comic Sans MS"/>
                <w:i/>
                <w:sz w:val="18"/>
                <w:szCs w:val="18"/>
              </w:rPr>
            </w:pPr>
            <w:r>
              <w:rPr>
                <w:rFonts w:ascii="Comic Sans MS" w:hAnsi="Comic Sans MS"/>
                <w:sz w:val="18"/>
                <w:szCs w:val="18"/>
              </w:rPr>
              <w:t>Generating ideas by reading more closely</w:t>
            </w:r>
          </w:p>
          <w:p w14:paraId="4A60DF9E" w14:textId="77777777" w:rsidR="005324DB" w:rsidRPr="005324DB" w:rsidRDefault="005324DB" w:rsidP="005324DB">
            <w:pPr>
              <w:pStyle w:val="MediumGrid1-Accent21"/>
              <w:numPr>
                <w:ilvl w:val="0"/>
                <w:numId w:val="15"/>
              </w:numPr>
              <w:ind w:left="342"/>
              <w:rPr>
                <w:rFonts w:ascii="Comic Sans MS" w:hAnsi="Comic Sans MS"/>
                <w:i/>
                <w:sz w:val="18"/>
                <w:szCs w:val="18"/>
              </w:rPr>
            </w:pPr>
            <w:r>
              <w:rPr>
                <w:rFonts w:ascii="Comic Sans MS" w:hAnsi="Comic Sans MS"/>
                <w:sz w:val="18"/>
                <w:szCs w:val="18"/>
              </w:rPr>
              <w:t>Crafting thesis statements</w:t>
            </w:r>
          </w:p>
          <w:p w14:paraId="0C6CC05D" w14:textId="669618C6" w:rsidR="005324DB" w:rsidRPr="005324DB" w:rsidRDefault="005324DB" w:rsidP="005324DB">
            <w:pPr>
              <w:pStyle w:val="MediumGrid1-Accent21"/>
              <w:numPr>
                <w:ilvl w:val="0"/>
                <w:numId w:val="15"/>
              </w:numPr>
              <w:ind w:left="342"/>
              <w:rPr>
                <w:rFonts w:ascii="Comic Sans MS" w:hAnsi="Comic Sans MS"/>
                <w:i/>
                <w:sz w:val="18"/>
                <w:szCs w:val="18"/>
              </w:rPr>
            </w:pPr>
            <w:r>
              <w:rPr>
                <w:rFonts w:ascii="Comic Sans MS" w:hAnsi="Comic Sans MS"/>
                <w:sz w:val="18"/>
                <w:szCs w:val="18"/>
              </w:rPr>
              <w:t xml:space="preserve">Supporting claims with mini-stories </w:t>
            </w:r>
          </w:p>
          <w:p w14:paraId="3D3A23E3" w14:textId="5E168A25" w:rsidR="005324DB" w:rsidRPr="005324DB" w:rsidRDefault="005324DB" w:rsidP="005324DB">
            <w:pPr>
              <w:pStyle w:val="MediumGrid1-Accent21"/>
              <w:numPr>
                <w:ilvl w:val="0"/>
                <w:numId w:val="15"/>
              </w:numPr>
              <w:ind w:left="342"/>
              <w:rPr>
                <w:rFonts w:ascii="Comic Sans MS" w:hAnsi="Comic Sans MS"/>
                <w:i/>
                <w:sz w:val="18"/>
                <w:szCs w:val="18"/>
              </w:rPr>
            </w:pPr>
            <w:r>
              <w:rPr>
                <w:rFonts w:ascii="Comic Sans MS" w:hAnsi="Comic Sans MS"/>
                <w:sz w:val="18"/>
                <w:szCs w:val="18"/>
              </w:rPr>
              <w:t>Planning essay drafts with rehearsal and checklists</w:t>
            </w:r>
          </w:p>
          <w:p w14:paraId="7BF818D4" w14:textId="77777777" w:rsidR="009630AC" w:rsidRPr="005324DB" w:rsidRDefault="009630AC" w:rsidP="009630AC">
            <w:pPr>
              <w:pStyle w:val="MediumGrid1-Accent21"/>
              <w:numPr>
                <w:ilvl w:val="0"/>
                <w:numId w:val="15"/>
              </w:numPr>
              <w:ind w:left="342"/>
              <w:rPr>
                <w:rFonts w:ascii="Comic Sans MS" w:hAnsi="Comic Sans MS"/>
                <w:i/>
                <w:sz w:val="18"/>
                <w:szCs w:val="18"/>
              </w:rPr>
            </w:pPr>
            <w:r w:rsidRPr="009630AC">
              <w:rPr>
                <w:rFonts w:ascii="Comic Sans MS" w:hAnsi="Comic Sans MS"/>
                <w:sz w:val="18"/>
                <w:szCs w:val="18"/>
              </w:rPr>
              <w:t>Using writing to grow ideas about texts</w:t>
            </w:r>
          </w:p>
          <w:p w14:paraId="21BE9631" w14:textId="2794AD18" w:rsidR="005324DB" w:rsidRPr="009630AC" w:rsidRDefault="005324DB" w:rsidP="009630AC">
            <w:pPr>
              <w:pStyle w:val="MediumGrid1-Accent21"/>
              <w:numPr>
                <w:ilvl w:val="0"/>
                <w:numId w:val="15"/>
              </w:numPr>
              <w:ind w:left="342"/>
              <w:rPr>
                <w:rFonts w:ascii="Comic Sans MS" w:hAnsi="Comic Sans MS"/>
                <w:i/>
                <w:sz w:val="18"/>
                <w:szCs w:val="18"/>
              </w:rPr>
            </w:pPr>
            <w:r>
              <w:rPr>
                <w:rFonts w:ascii="Comic Sans MS" w:hAnsi="Comic Sans MS"/>
                <w:sz w:val="18"/>
                <w:szCs w:val="18"/>
              </w:rPr>
              <w:t>Closely studying characters as they face trouble to grow ideas for literary essays</w:t>
            </w:r>
          </w:p>
          <w:p w14:paraId="1AE21D04" w14:textId="77777777" w:rsidR="00550886" w:rsidRPr="00550886" w:rsidRDefault="00550886" w:rsidP="009630AC">
            <w:pPr>
              <w:pStyle w:val="MediumGrid1-Accent21"/>
              <w:numPr>
                <w:ilvl w:val="0"/>
                <w:numId w:val="15"/>
              </w:numPr>
              <w:ind w:left="342"/>
              <w:rPr>
                <w:rFonts w:ascii="Comic Sans MS" w:hAnsi="Comic Sans MS"/>
                <w:i/>
                <w:sz w:val="18"/>
                <w:szCs w:val="18"/>
              </w:rPr>
            </w:pPr>
            <w:r>
              <w:rPr>
                <w:rFonts w:ascii="Comic Sans MS" w:hAnsi="Comic Sans MS"/>
                <w:sz w:val="18"/>
                <w:szCs w:val="18"/>
              </w:rPr>
              <w:t>Strengthening thesis statements by closely rereading the text to find evidence</w:t>
            </w:r>
          </w:p>
          <w:p w14:paraId="6F7FEA02" w14:textId="77777777" w:rsidR="00550886" w:rsidRPr="00550886" w:rsidRDefault="00550886" w:rsidP="009630AC">
            <w:pPr>
              <w:pStyle w:val="MediumGrid1-Accent21"/>
              <w:numPr>
                <w:ilvl w:val="0"/>
                <w:numId w:val="15"/>
              </w:numPr>
              <w:ind w:left="342"/>
              <w:rPr>
                <w:rFonts w:ascii="Comic Sans MS" w:hAnsi="Comic Sans MS"/>
                <w:i/>
                <w:sz w:val="18"/>
                <w:szCs w:val="18"/>
              </w:rPr>
            </w:pPr>
            <w:r>
              <w:rPr>
                <w:rFonts w:ascii="Comic Sans MS" w:hAnsi="Comic Sans MS"/>
                <w:sz w:val="18"/>
                <w:szCs w:val="18"/>
              </w:rPr>
              <w:t>Supporting ideas by selecting quotes from a text and elaborating on the ideas in the quotes</w:t>
            </w:r>
          </w:p>
          <w:p w14:paraId="766D1596" w14:textId="594F08F4" w:rsidR="00550886" w:rsidRPr="00550886" w:rsidRDefault="00550886" w:rsidP="009630AC">
            <w:pPr>
              <w:pStyle w:val="MediumGrid1-Accent21"/>
              <w:numPr>
                <w:ilvl w:val="0"/>
                <w:numId w:val="15"/>
              </w:numPr>
              <w:ind w:left="342"/>
              <w:rPr>
                <w:rFonts w:ascii="Comic Sans MS" w:hAnsi="Comic Sans MS"/>
                <w:i/>
                <w:sz w:val="18"/>
                <w:szCs w:val="18"/>
              </w:rPr>
            </w:pPr>
            <w:r>
              <w:rPr>
                <w:rFonts w:ascii="Comic Sans MS" w:hAnsi="Comic Sans MS"/>
                <w:sz w:val="18"/>
                <w:szCs w:val="18"/>
              </w:rPr>
              <w:t>Supporting essay ideas by analyzing the author’s craft</w:t>
            </w:r>
          </w:p>
          <w:p w14:paraId="48176D01" w14:textId="77777777" w:rsidR="00550886" w:rsidRPr="00550886" w:rsidRDefault="00550886" w:rsidP="009630AC">
            <w:pPr>
              <w:pStyle w:val="MediumGrid1-Accent21"/>
              <w:numPr>
                <w:ilvl w:val="0"/>
                <w:numId w:val="15"/>
              </w:numPr>
              <w:ind w:left="342"/>
              <w:rPr>
                <w:rFonts w:ascii="Comic Sans MS" w:hAnsi="Comic Sans MS"/>
                <w:i/>
                <w:sz w:val="18"/>
                <w:szCs w:val="18"/>
              </w:rPr>
            </w:pPr>
            <w:r>
              <w:rPr>
                <w:rFonts w:ascii="Comic Sans MS" w:hAnsi="Comic Sans MS"/>
                <w:sz w:val="18"/>
                <w:szCs w:val="18"/>
              </w:rPr>
              <w:t>Crafting powerful introductions and conclusions to engage the reader</w:t>
            </w:r>
          </w:p>
          <w:p w14:paraId="162C8BBF" w14:textId="77777777" w:rsidR="00550886" w:rsidRPr="00550886" w:rsidRDefault="00550886" w:rsidP="009630AC">
            <w:pPr>
              <w:pStyle w:val="MediumGrid1-Accent21"/>
              <w:numPr>
                <w:ilvl w:val="0"/>
                <w:numId w:val="15"/>
              </w:numPr>
              <w:ind w:left="342"/>
              <w:rPr>
                <w:rFonts w:ascii="Comic Sans MS" w:hAnsi="Comic Sans MS"/>
                <w:i/>
                <w:sz w:val="18"/>
                <w:szCs w:val="18"/>
              </w:rPr>
            </w:pPr>
            <w:r>
              <w:rPr>
                <w:rFonts w:ascii="Comic Sans MS" w:hAnsi="Comic Sans MS"/>
                <w:sz w:val="18"/>
                <w:szCs w:val="18"/>
              </w:rPr>
              <w:t>Paying careful attention to grammar and convention rules to make essays clear and effective</w:t>
            </w:r>
          </w:p>
          <w:p w14:paraId="1CD7F2BE" w14:textId="77777777" w:rsidR="00550886" w:rsidRPr="00550886" w:rsidRDefault="00550886" w:rsidP="009630AC">
            <w:pPr>
              <w:pStyle w:val="MediumGrid1-Accent21"/>
              <w:numPr>
                <w:ilvl w:val="0"/>
                <w:numId w:val="15"/>
              </w:numPr>
              <w:ind w:left="342"/>
              <w:rPr>
                <w:rFonts w:ascii="Comic Sans MS" w:hAnsi="Comic Sans MS"/>
                <w:i/>
                <w:sz w:val="18"/>
                <w:szCs w:val="18"/>
              </w:rPr>
            </w:pPr>
            <w:r>
              <w:rPr>
                <w:rFonts w:ascii="Comic Sans MS" w:hAnsi="Comic Sans MS"/>
                <w:sz w:val="18"/>
                <w:szCs w:val="18"/>
              </w:rPr>
              <w:t>Sharing essays with a wider audience to celebrate new analytical writing skills</w:t>
            </w:r>
          </w:p>
          <w:p w14:paraId="39B6BCF0" w14:textId="2C87F476" w:rsidR="00550886" w:rsidRPr="00550886" w:rsidRDefault="00550886" w:rsidP="009630AC">
            <w:pPr>
              <w:pStyle w:val="MediumGrid1-Accent21"/>
              <w:numPr>
                <w:ilvl w:val="0"/>
                <w:numId w:val="15"/>
              </w:numPr>
              <w:ind w:left="342"/>
              <w:rPr>
                <w:rFonts w:ascii="Comic Sans MS" w:hAnsi="Comic Sans MS"/>
                <w:i/>
                <w:sz w:val="18"/>
                <w:szCs w:val="18"/>
              </w:rPr>
            </w:pPr>
            <w:r>
              <w:rPr>
                <w:rFonts w:ascii="Comic Sans MS" w:hAnsi="Comic Sans MS"/>
                <w:sz w:val="18"/>
                <w:szCs w:val="18"/>
              </w:rPr>
              <w:t>Transferring tools and strategies for writing literary essays to other types of opinion texts</w:t>
            </w:r>
          </w:p>
          <w:p w14:paraId="2C18773A" w14:textId="77777777" w:rsidR="00564B32" w:rsidRDefault="00550886" w:rsidP="009630AC">
            <w:pPr>
              <w:numPr>
                <w:ilvl w:val="0"/>
                <w:numId w:val="2"/>
              </w:numPr>
              <w:rPr>
                <w:rFonts w:ascii="Comic Sans MS" w:hAnsi="Comic Sans MS"/>
                <w:sz w:val="18"/>
                <w:szCs w:val="18"/>
              </w:rPr>
            </w:pPr>
            <w:r>
              <w:rPr>
                <w:rFonts w:ascii="Comic Sans MS" w:hAnsi="Comic Sans MS"/>
                <w:sz w:val="18"/>
                <w:szCs w:val="18"/>
              </w:rPr>
              <w:t>Sorting and ranking supports and evidence to best convince an audience of a claim</w:t>
            </w:r>
          </w:p>
          <w:p w14:paraId="1A6EF9A2" w14:textId="6A5B8C66" w:rsidR="00550886" w:rsidRDefault="00550886" w:rsidP="009630AC">
            <w:pPr>
              <w:numPr>
                <w:ilvl w:val="0"/>
                <w:numId w:val="2"/>
              </w:numPr>
              <w:rPr>
                <w:rFonts w:ascii="Comic Sans MS" w:hAnsi="Comic Sans MS"/>
                <w:sz w:val="18"/>
                <w:szCs w:val="18"/>
              </w:rPr>
            </w:pPr>
            <w:r>
              <w:rPr>
                <w:rFonts w:ascii="Comic Sans MS" w:hAnsi="Comic Sans MS"/>
                <w:sz w:val="18"/>
                <w:szCs w:val="18"/>
              </w:rPr>
              <w:t>Drafting strong essays by drawing on all past learning about opinion writing</w:t>
            </w:r>
          </w:p>
          <w:p w14:paraId="55260F74" w14:textId="167D2984" w:rsidR="00550886" w:rsidRDefault="00550886" w:rsidP="009630AC">
            <w:pPr>
              <w:numPr>
                <w:ilvl w:val="0"/>
                <w:numId w:val="2"/>
              </w:numPr>
              <w:rPr>
                <w:rFonts w:ascii="Comic Sans MS" w:hAnsi="Comic Sans MS"/>
                <w:sz w:val="18"/>
                <w:szCs w:val="18"/>
              </w:rPr>
            </w:pPr>
            <w:r>
              <w:rPr>
                <w:rFonts w:ascii="Comic Sans MS" w:hAnsi="Comic Sans MS"/>
                <w:sz w:val="18"/>
                <w:szCs w:val="18"/>
              </w:rPr>
              <w:t>Strengthening writing by using checklists to assess growth and setting goals</w:t>
            </w:r>
          </w:p>
          <w:p w14:paraId="63DF4598" w14:textId="5AAE5AE2" w:rsidR="00550886" w:rsidRPr="00544B2C" w:rsidRDefault="00550886" w:rsidP="009630AC">
            <w:pPr>
              <w:numPr>
                <w:ilvl w:val="0"/>
                <w:numId w:val="2"/>
              </w:numPr>
              <w:rPr>
                <w:rFonts w:ascii="Comic Sans MS" w:hAnsi="Comic Sans MS"/>
                <w:sz w:val="18"/>
                <w:szCs w:val="18"/>
              </w:rPr>
            </w:pPr>
            <w:r>
              <w:rPr>
                <w:rFonts w:ascii="Comic Sans MS" w:hAnsi="Comic Sans MS"/>
                <w:sz w:val="18"/>
                <w:szCs w:val="18"/>
              </w:rPr>
              <w:t>Celebrating expert knowledge by sharing with others</w:t>
            </w:r>
          </w:p>
        </w:tc>
      </w:tr>
      <w:tr w:rsidR="00DE6A3B" w:rsidRPr="00871017" w14:paraId="3BFF6E13" w14:textId="77777777" w:rsidTr="0059713A">
        <w:tc>
          <w:tcPr>
            <w:tcW w:w="1890" w:type="dxa"/>
            <w:shd w:val="clear" w:color="auto" w:fill="auto"/>
          </w:tcPr>
          <w:p w14:paraId="7C4CF94F" w14:textId="302BAC49"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8100" w:type="dxa"/>
            <w:shd w:val="clear" w:color="auto" w:fill="auto"/>
          </w:tcPr>
          <w:p w14:paraId="3005381F" w14:textId="77777777" w:rsidR="00CD0E2C" w:rsidRPr="00544B2C" w:rsidRDefault="00CD0E2C" w:rsidP="00CD0E2C">
            <w:pPr>
              <w:rPr>
                <w:rFonts w:ascii="Comic Sans MS" w:hAnsi="Comic Sans MS"/>
                <w:b/>
                <w:i/>
                <w:sz w:val="18"/>
                <w:szCs w:val="18"/>
              </w:rPr>
            </w:pPr>
            <w:r w:rsidRPr="00544B2C">
              <w:rPr>
                <w:rFonts w:ascii="Comic Sans MS" w:hAnsi="Comic Sans MS"/>
                <w:b/>
                <w:i/>
                <w:sz w:val="18"/>
                <w:szCs w:val="18"/>
              </w:rPr>
              <w:t>Writing Standards</w:t>
            </w:r>
            <w:r w:rsidRPr="00544B2C">
              <w:rPr>
                <w:rFonts w:ascii="Comic Sans MS" w:hAnsi="Comic Sans MS"/>
                <w:i/>
                <w:sz w:val="18"/>
                <w:szCs w:val="18"/>
              </w:rPr>
              <w:t xml:space="preserve"> </w:t>
            </w:r>
            <w:r w:rsidRPr="00544B2C">
              <w:rPr>
                <w:rFonts w:ascii="Comic Sans MS" w:hAnsi="Comic Sans MS"/>
                <w:b/>
                <w:i/>
                <w:sz w:val="18"/>
                <w:szCs w:val="18"/>
              </w:rPr>
              <w:t>(W)</w:t>
            </w:r>
          </w:p>
          <w:p w14:paraId="5346D0CE" w14:textId="77777777" w:rsidR="00CD0E2C" w:rsidRPr="00544B2C" w:rsidRDefault="00CD0E2C" w:rsidP="00CD0E2C">
            <w:pPr>
              <w:numPr>
                <w:ilvl w:val="0"/>
                <w:numId w:val="2"/>
              </w:numPr>
              <w:rPr>
                <w:rFonts w:ascii="Comic Sans MS" w:hAnsi="Comic Sans MS"/>
                <w:i/>
                <w:sz w:val="18"/>
                <w:szCs w:val="18"/>
              </w:rPr>
            </w:pPr>
            <w:r w:rsidRPr="00544B2C">
              <w:rPr>
                <w:rFonts w:ascii="Comic Sans MS" w:hAnsi="Comic Sans MS"/>
                <w:i/>
                <w:sz w:val="18"/>
                <w:szCs w:val="18"/>
              </w:rPr>
              <w:t xml:space="preserve"> </w:t>
            </w:r>
            <w:r w:rsidR="005B6AAA">
              <w:rPr>
                <w:rFonts w:ascii="Comic Sans MS" w:hAnsi="Comic Sans MS"/>
                <w:i/>
                <w:sz w:val="18"/>
                <w:szCs w:val="18"/>
              </w:rPr>
              <w:t xml:space="preserve">1, 1a-d, </w:t>
            </w:r>
            <w:r w:rsidRPr="00544B2C">
              <w:rPr>
                <w:rFonts w:ascii="Comic Sans MS" w:hAnsi="Comic Sans MS"/>
                <w:i/>
                <w:sz w:val="18"/>
                <w:szCs w:val="18"/>
              </w:rPr>
              <w:t xml:space="preserve">3, 3a-d, 4, 5, 6, 7, 8, </w:t>
            </w:r>
            <w:r w:rsidR="005B6AAA">
              <w:rPr>
                <w:rFonts w:ascii="Comic Sans MS" w:hAnsi="Comic Sans MS"/>
                <w:i/>
                <w:sz w:val="18"/>
                <w:szCs w:val="18"/>
              </w:rPr>
              <w:t xml:space="preserve">9, 9a-b, </w:t>
            </w:r>
            <w:r w:rsidRPr="00544B2C">
              <w:rPr>
                <w:rFonts w:ascii="Comic Sans MS" w:hAnsi="Comic Sans MS"/>
                <w:i/>
                <w:sz w:val="18"/>
                <w:szCs w:val="18"/>
              </w:rPr>
              <w:t>10</w:t>
            </w:r>
          </w:p>
          <w:p w14:paraId="5EC55CFB" w14:textId="77777777" w:rsidR="00CD0E2C" w:rsidRPr="00544B2C" w:rsidRDefault="00CD0E2C" w:rsidP="00CD0E2C">
            <w:pPr>
              <w:rPr>
                <w:rFonts w:ascii="Comic Sans MS" w:hAnsi="Comic Sans MS"/>
                <w:b/>
                <w:i/>
                <w:sz w:val="18"/>
                <w:szCs w:val="18"/>
              </w:rPr>
            </w:pPr>
            <w:r w:rsidRPr="00544B2C">
              <w:rPr>
                <w:rFonts w:ascii="Comic Sans MS" w:hAnsi="Comic Sans MS"/>
                <w:b/>
                <w:i/>
                <w:sz w:val="18"/>
                <w:szCs w:val="18"/>
              </w:rPr>
              <w:t>Language Standards (L)</w:t>
            </w:r>
          </w:p>
          <w:p w14:paraId="548CE379" w14:textId="77777777" w:rsidR="00AA4CE4" w:rsidRPr="00D71B25" w:rsidRDefault="005B6AAA" w:rsidP="00CD0E2C">
            <w:pPr>
              <w:numPr>
                <w:ilvl w:val="0"/>
                <w:numId w:val="2"/>
              </w:numPr>
              <w:rPr>
                <w:rFonts w:ascii="Comic Sans MS" w:hAnsi="Comic Sans MS"/>
                <w:i/>
                <w:sz w:val="18"/>
                <w:szCs w:val="18"/>
              </w:rPr>
            </w:pPr>
            <w:r>
              <w:rPr>
                <w:rFonts w:ascii="Comic Sans MS" w:hAnsi="Comic Sans MS"/>
                <w:i/>
                <w:sz w:val="18"/>
                <w:szCs w:val="18"/>
              </w:rPr>
              <w:t>1, 1a-e</w:t>
            </w:r>
            <w:r w:rsidR="004E45FC">
              <w:rPr>
                <w:rFonts w:ascii="Comic Sans MS" w:hAnsi="Comic Sans MS"/>
                <w:i/>
                <w:sz w:val="18"/>
                <w:szCs w:val="18"/>
              </w:rPr>
              <w:t>, 2, 2a-e, 3, 3a-b</w:t>
            </w:r>
          </w:p>
        </w:tc>
      </w:tr>
      <w:tr w:rsidR="00A14EB3" w:rsidRPr="00871017" w14:paraId="509DA076" w14:textId="77777777" w:rsidTr="0059713A">
        <w:tc>
          <w:tcPr>
            <w:tcW w:w="1890" w:type="dxa"/>
            <w:shd w:val="clear" w:color="auto" w:fill="auto"/>
          </w:tcPr>
          <w:p w14:paraId="512EB5EE" w14:textId="77777777" w:rsidR="00A14EB3" w:rsidRPr="00871017" w:rsidRDefault="00A14EB3">
            <w:pPr>
              <w:rPr>
                <w:rFonts w:ascii="Comic Sans MS" w:hAnsi="Comic Sans MS"/>
                <w:b/>
                <w:sz w:val="22"/>
                <w:szCs w:val="22"/>
              </w:rPr>
            </w:pPr>
            <w:r w:rsidRPr="00871017">
              <w:rPr>
                <w:rFonts w:ascii="Comic Sans MS" w:hAnsi="Comic Sans MS"/>
                <w:b/>
                <w:sz w:val="22"/>
                <w:szCs w:val="22"/>
              </w:rPr>
              <w:t>Bends in the Road</w:t>
            </w:r>
          </w:p>
        </w:tc>
        <w:tc>
          <w:tcPr>
            <w:tcW w:w="8100" w:type="dxa"/>
            <w:shd w:val="clear" w:color="auto" w:fill="auto"/>
          </w:tcPr>
          <w:p w14:paraId="1CF84D48" w14:textId="77777777" w:rsidR="00444DFD" w:rsidRDefault="00444DFD" w:rsidP="00D57880">
            <w:pPr>
              <w:numPr>
                <w:ilvl w:val="0"/>
                <w:numId w:val="1"/>
              </w:numPr>
              <w:rPr>
                <w:rFonts w:ascii="Comic Sans MS" w:hAnsi="Comic Sans MS"/>
                <w:sz w:val="18"/>
                <w:szCs w:val="18"/>
              </w:rPr>
            </w:pPr>
            <w:r>
              <w:rPr>
                <w:rFonts w:ascii="Comic Sans MS" w:hAnsi="Comic Sans MS"/>
                <w:sz w:val="18"/>
                <w:szCs w:val="18"/>
              </w:rPr>
              <w:t>Crafting a literary essay around a shared text</w:t>
            </w:r>
          </w:p>
          <w:p w14:paraId="07023FB4" w14:textId="77777777" w:rsidR="00444DFD" w:rsidRDefault="00444DFD" w:rsidP="00D57880">
            <w:pPr>
              <w:numPr>
                <w:ilvl w:val="0"/>
                <w:numId w:val="1"/>
              </w:numPr>
              <w:rPr>
                <w:rFonts w:ascii="Comic Sans MS" w:hAnsi="Comic Sans MS"/>
                <w:sz w:val="18"/>
                <w:szCs w:val="18"/>
              </w:rPr>
            </w:pPr>
            <w:r>
              <w:rPr>
                <w:rFonts w:ascii="Comic Sans MS" w:hAnsi="Comic Sans MS"/>
                <w:sz w:val="18"/>
                <w:szCs w:val="18"/>
              </w:rPr>
              <w:t>Lifting the level of interpretive essay (and writing one from start to finish)</w:t>
            </w:r>
          </w:p>
          <w:p w14:paraId="3375FDFD" w14:textId="6F29DC1A" w:rsidR="00714CB7" w:rsidRPr="004E45FC" w:rsidRDefault="00444DFD" w:rsidP="00D57880">
            <w:pPr>
              <w:numPr>
                <w:ilvl w:val="0"/>
                <w:numId w:val="1"/>
              </w:numPr>
              <w:rPr>
                <w:rFonts w:ascii="Comic Sans MS" w:hAnsi="Comic Sans MS"/>
                <w:sz w:val="18"/>
                <w:szCs w:val="18"/>
              </w:rPr>
            </w:pPr>
            <w:r>
              <w:rPr>
                <w:rFonts w:ascii="Comic Sans MS" w:hAnsi="Comic Sans MS"/>
                <w:sz w:val="18"/>
                <w:szCs w:val="18"/>
              </w:rPr>
              <w:t>Writing for transfer: carrying what you know about literary essay across your day, your reading, your life</w:t>
            </w:r>
            <w:r w:rsidR="00D57880">
              <w:rPr>
                <w:rFonts w:ascii="Comic Sans MS" w:hAnsi="Comic Sans MS"/>
                <w:sz w:val="18"/>
                <w:szCs w:val="18"/>
              </w:rPr>
              <w:t xml:space="preserve"> </w:t>
            </w:r>
          </w:p>
        </w:tc>
      </w:tr>
      <w:tr w:rsidR="009630AC" w:rsidRPr="00871017" w14:paraId="5D943A18" w14:textId="77777777" w:rsidTr="0059713A">
        <w:tc>
          <w:tcPr>
            <w:tcW w:w="1890" w:type="dxa"/>
            <w:shd w:val="clear" w:color="auto" w:fill="auto"/>
          </w:tcPr>
          <w:p w14:paraId="4A21A8A2" w14:textId="7C5290E9" w:rsidR="009630AC" w:rsidRPr="00871017" w:rsidRDefault="009630AC" w:rsidP="00117B9E">
            <w:pPr>
              <w:rPr>
                <w:rFonts w:ascii="Comic Sans MS" w:hAnsi="Comic Sans MS"/>
                <w:b/>
                <w:sz w:val="22"/>
                <w:szCs w:val="22"/>
              </w:rPr>
            </w:pPr>
            <w:r w:rsidRPr="00871017">
              <w:rPr>
                <w:rFonts w:ascii="Comic Sans MS" w:hAnsi="Comic Sans MS"/>
                <w:b/>
                <w:sz w:val="22"/>
                <w:szCs w:val="22"/>
              </w:rPr>
              <w:t>Recommended Professional Resource</w:t>
            </w:r>
            <w:r>
              <w:rPr>
                <w:rFonts w:ascii="Comic Sans MS" w:hAnsi="Comic Sans MS"/>
                <w:b/>
                <w:sz w:val="22"/>
                <w:szCs w:val="22"/>
              </w:rPr>
              <w:t>(s)</w:t>
            </w:r>
            <w:r w:rsidRPr="00871017">
              <w:rPr>
                <w:rFonts w:ascii="Comic Sans MS" w:hAnsi="Comic Sans MS"/>
                <w:b/>
                <w:sz w:val="22"/>
                <w:szCs w:val="22"/>
              </w:rPr>
              <w:t xml:space="preserve"> to Guide Instruction</w:t>
            </w:r>
          </w:p>
        </w:tc>
        <w:tc>
          <w:tcPr>
            <w:tcW w:w="8100" w:type="dxa"/>
            <w:shd w:val="clear" w:color="auto" w:fill="auto"/>
          </w:tcPr>
          <w:p w14:paraId="457A71D5" w14:textId="52EF6CA5" w:rsidR="00444DFD" w:rsidRPr="008E2278" w:rsidRDefault="009630AC" w:rsidP="00444DFD">
            <w:pPr>
              <w:numPr>
                <w:ilvl w:val="0"/>
                <w:numId w:val="1"/>
              </w:numPr>
              <w:rPr>
                <w:rFonts w:ascii="Comic Sans MS" w:hAnsi="Comic Sans MS"/>
                <w:sz w:val="18"/>
                <w:szCs w:val="18"/>
              </w:rPr>
            </w:pPr>
            <w:r w:rsidRPr="009630AC">
              <w:rPr>
                <w:rFonts w:ascii="Comic Sans MS" w:hAnsi="Comic Sans MS"/>
                <w:i/>
                <w:sz w:val="18"/>
                <w:szCs w:val="18"/>
              </w:rPr>
              <w:t xml:space="preserve">Literary Essay: </w:t>
            </w:r>
            <w:r w:rsidR="00444DFD">
              <w:rPr>
                <w:rFonts w:ascii="Comic Sans MS" w:hAnsi="Comic Sans MS"/>
                <w:i/>
                <w:sz w:val="18"/>
                <w:szCs w:val="18"/>
              </w:rPr>
              <w:t>Opening Texts and Seeing More</w:t>
            </w:r>
            <w:r w:rsidR="00444DFD">
              <w:rPr>
                <w:rFonts w:ascii="Comic Sans MS" w:hAnsi="Comic Sans MS"/>
                <w:sz w:val="18"/>
                <w:szCs w:val="18"/>
              </w:rPr>
              <w:t xml:space="preserve"> by Katie Clements and Mike Och</w:t>
            </w:r>
            <w:r w:rsidR="008E2278">
              <w:rPr>
                <w:rFonts w:ascii="Comic Sans MS" w:hAnsi="Comic Sans MS"/>
                <w:sz w:val="18"/>
                <w:szCs w:val="18"/>
              </w:rPr>
              <w:t xml:space="preserve">s, along with the </w:t>
            </w:r>
            <w:hyperlink r:id="rId8" w:history="1">
              <w:r w:rsidR="008E2278" w:rsidRPr="008E2278">
                <w:rPr>
                  <w:rStyle w:val="Hyperlink"/>
                  <w:rFonts w:ascii="Comic Sans MS" w:hAnsi="Comic Sans MS"/>
                  <w:sz w:val="18"/>
                  <w:szCs w:val="18"/>
                </w:rPr>
                <w:t>heinemann.com</w:t>
              </w:r>
            </w:hyperlink>
            <w:r w:rsidR="008E2278">
              <w:rPr>
                <w:rFonts w:ascii="Comic Sans MS" w:hAnsi="Comic Sans MS"/>
                <w:sz w:val="18"/>
                <w:szCs w:val="18"/>
              </w:rPr>
              <w:t xml:space="preserve"> resources.  You will need to register this resource separately from the other units.  See page xii of the “Welcome to the Unit” section of this resource.</w:t>
            </w:r>
            <w:r w:rsidRPr="009630AC">
              <w:rPr>
                <w:rFonts w:ascii="Comic Sans MS" w:hAnsi="Comic Sans MS"/>
                <w:sz w:val="18"/>
                <w:szCs w:val="18"/>
              </w:rPr>
              <w:t xml:space="preserve"> </w:t>
            </w:r>
          </w:p>
          <w:p w14:paraId="084F198F" w14:textId="12B13C0F" w:rsidR="00444DFD" w:rsidRPr="008E2278" w:rsidRDefault="00444DFD" w:rsidP="00866BD5">
            <w:pPr>
              <w:rPr>
                <w:rFonts w:ascii="Comic Sans MS" w:hAnsi="Comic Sans MS"/>
                <w:sz w:val="18"/>
                <w:szCs w:val="18"/>
              </w:rPr>
            </w:pPr>
          </w:p>
        </w:tc>
      </w:tr>
      <w:tr w:rsidR="004E45FC" w:rsidRPr="00871017" w14:paraId="2923D1C5" w14:textId="77777777" w:rsidTr="0059713A">
        <w:tc>
          <w:tcPr>
            <w:tcW w:w="1890" w:type="dxa"/>
            <w:shd w:val="clear" w:color="auto" w:fill="auto"/>
          </w:tcPr>
          <w:p w14:paraId="1A859EEF" w14:textId="0585DED3" w:rsidR="004E45FC" w:rsidRPr="00871017" w:rsidRDefault="004E45FC">
            <w:pPr>
              <w:rPr>
                <w:rFonts w:ascii="Comic Sans MS" w:hAnsi="Comic Sans MS"/>
                <w:b/>
                <w:sz w:val="22"/>
                <w:szCs w:val="22"/>
              </w:rPr>
            </w:pPr>
            <w:r>
              <w:rPr>
                <w:rFonts w:ascii="Comic Sans MS" w:hAnsi="Comic Sans MS"/>
                <w:b/>
                <w:sz w:val="22"/>
                <w:szCs w:val="22"/>
              </w:rPr>
              <w:t>Recommended Anchor/Mentor Texts</w:t>
            </w:r>
          </w:p>
        </w:tc>
        <w:tc>
          <w:tcPr>
            <w:tcW w:w="8100" w:type="dxa"/>
            <w:shd w:val="clear" w:color="auto" w:fill="auto"/>
          </w:tcPr>
          <w:p w14:paraId="132F061A" w14:textId="3D4E897E" w:rsidR="00726845" w:rsidRDefault="00726845" w:rsidP="003B5A1F">
            <w:pPr>
              <w:numPr>
                <w:ilvl w:val="0"/>
                <w:numId w:val="1"/>
              </w:numPr>
              <w:rPr>
                <w:rFonts w:ascii="Comic Sans MS" w:hAnsi="Comic Sans MS"/>
                <w:sz w:val="18"/>
                <w:szCs w:val="18"/>
              </w:rPr>
            </w:pPr>
            <w:r>
              <w:rPr>
                <w:rFonts w:ascii="Comic Sans MS" w:hAnsi="Comic Sans MS"/>
                <w:sz w:val="18"/>
                <w:szCs w:val="18"/>
              </w:rPr>
              <w:t xml:space="preserve">Use </w:t>
            </w:r>
            <w:r w:rsidR="003B6F80">
              <w:rPr>
                <w:rFonts w:ascii="Comic Sans MS" w:hAnsi="Comic Sans MS"/>
                <w:sz w:val="18"/>
                <w:szCs w:val="18"/>
              </w:rPr>
              <w:t>short narrative</w:t>
            </w:r>
            <w:r>
              <w:rPr>
                <w:rFonts w:ascii="Comic Sans MS" w:hAnsi="Comic Sans MS"/>
                <w:sz w:val="18"/>
                <w:szCs w:val="18"/>
              </w:rPr>
              <w:t xml:space="preserve"> texts used during class read-alouds as models from which to develop literary essays.  </w:t>
            </w:r>
            <w:r w:rsidR="003B6F80">
              <w:rPr>
                <w:rFonts w:ascii="Comic Sans MS" w:hAnsi="Comic Sans MS"/>
                <w:sz w:val="18"/>
                <w:szCs w:val="18"/>
              </w:rPr>
              <w:t>The unit particularly suggests:</w:t>
            </w:r>
          </w:p>
          <w:p w14:paraId="22CC2E09" w14:textId="515F4599" w:rsidR="004E4E38" w:rsidRPr="004E4E38" w:rsidRDefault="004E4E38" w:rsidP="003B6F80">
            <w:pPr>
              <w:numPr>
                <w:ilvl w:val="1"/>
                <w:numId w:val="1"/>
              </w:numPr>
              <w:rPr>
                <w:rFonts w:ascii="Comic Sans MS" w:hAnsi="Comic Sans MS"/>
                <w:sz w:val="18"/>
                <w:szCs w:val="18"/>
              </w:rPr>
            </w:pPr>
            <w:r>
              <w:rPr>
                <w:rFonts w:ascii="Comic Sans MS" w:hAnsi="Comic Sans MS"/>
                <w:sz w:val="18"/>
                <w:szCs w:val="18"/>
              </w:rPr>
              <w:t xml:space="preserve">“Shells” from </w:t>
            </w:r>
            <w:r>
              <w:rPr>
                <w:rFonts w:ascii="Comic Sans MS" w:hAnsi="Comic Sans MS"/>
                <w:i/>
                <w:sz w:val="18"/>
                <w:szCs w:val="18"/>
              </w:rPr>
              <w:t>Every Living Thing</w:t>
            </w:r>
            <w:r>
              <w:rPr>
                <w:rFonts w:ascii="Comic Sans MS" w:hAnsi="Comic Sans MS"/>
                <w:sz w:val="18"/>
                <w:szCs w:val="18"/>
              </w:rPr>
              <w:t xml:space="preserve"> by Cynthia </w:t>
            </w:r>
            <w:proofErr w:type="spellStart"/>
            <w:r>
              <w:rPr>
                <w:rFonts w:ascii="Comic Sans MS" w:hAnsi="Comic Sans MS"/>
                <w:sz w:val="18"/>
                <w:szCs w:val="18"/>
              </w:rPr>
              <w:t>Rylant</w:t>
            </w:r>
            <w:proofErr w:type="spellEnd"/>
          </w:p>
          <w:p w14:paraId="08FD8782" w14:textId="34437F16" w:rsidR="003B6F80" w:rsidRDefault="003B6F80" w:rsidP="003B6F80">
            <w:pPr>
              <w:numPr>
                <w:ilvl w:val="1"/>
                <w:numId w:val="1"/>
              </w:numPr>
              <w:rPr>
                <w:rFonts w:ascii="Comic Sans MS" w:hAnsi="Comic Sans MS"/>
                <w:sz w:val="18"/>
                <w:szCs w:val="18"/>
              </w:rPr>
            </w:pPr>
            <w:r>
              <w:rPr>
                <w:rFonts w:ascii="Comic Sans MS" w:hAnsi="Comic Sans MS"/>
                <w:i/>
                <w:sz w:val="18"/>
                <w:szCs w:val="18"/>
              </w:rPr>
              <w:t>One Green Apple</w:t>
            </w:r>
            <w:r>
              <w:rPr>
                <w:rFonts w:ascii="Comic Sans MS" w:hAnsi="Comic Sans MS"/>
                <w:sz w:val="18"/>
                <w:szCs w:val="18"/>
              </w:rPr>
              <w:t xml:space="preserve"> by Eve Bunting</w:t>
            </w:r>
          </w:p>
          <w:p w14:paraId="1C6F3953" w14:textId="28AE99E5" w:rsidR="003B6F80" w:rsidRDefault="003B6F80" w:rsidP="003B6F80">
            <w:pPr>
              <w:numPr>
                <w:ilvl w:val="1"/>
                <w:numId w:val="1"/>
              </w:numPr>
              <w:rPr>
                <w:rFonts w:ascii="Comic Sans MS" w:hAnsi="Comic Sans MS"/>
                <w:sz w:val="18"/>
                <w:szCs w:val="18"/>
              </w:rPr>
            </w:pPr>
            <w:r>
              <w:rPr>
                <w:rFonts w:ascii="Comic Sans MS" w:hAnsi="Comic Sans MS"/>
                <w:i/>
                <w:sz w:val="18"/>
                <w:szCs w:val="18"/>
              </w:rPr>
              <w:t>The Stranded Whale</w:t>
            </w:r>
            <w:r>
              <w:rPr>
                <w:rFonts w:ascii="Comic Sans MS" w:hAnsi="Comic Sans MS"/>
                <w:sz w:val="18"/>
                <w:szCs w:val="18"/>
              </w:rPr>
              <w:t xml:space="preserve"> by Jane </w:t>
            </w:r>
            <w:proofErr w:type="spellStart"/>
            <w:r>
              <w:rPr>
                <w:rFonts w:ascii="Comic Sans MS" w:hAnsi="Comic Sans MS"/>
                <w:sz w:val="18"/>
                <w:szCs w:val="18"/>
              </w:rPr>
              <w:t>Yolen</w:t>
            </w:r>
            <w:proofErr w:type="spellEnd"/>
          </w:p>
          <w:p w14:paraId="4D52B40B" w14:textId="6E2EDF5C" w:rsidR="003B6F80" w:rsidRPr="003B6F80" w:rsidRDefault="003B6F80" w:rsidP="003B6F80">
            <w:pPr>
              <w:numPr>
                <w:ilvl w:val="1"/>
                <w:numId w:val="1"/>
              </w:numPr>
              <w:rPr>
                <w:rFonts w:ascii="Comic Sans MS" w:hAnsi="Comic Sans MS"/>
                <w:i/>
                <w:sz w:val="18"/>
                <w:szCs w:val="18"/>
              </w:rPr>
            </w:pPr>
            <w:r w:rsidRPr="003B6F80">
              <w:rPr>
                <w:rFonts w:ascii="Comic Sans MS" w:hAnsi="Comic Sans MS"/>
                <w:i/>
                <w:sz w:val="18"/>
                <w:szCs w:val="18"/>
              </w:rPr>
              <w:t>Marshfield Dreams</w:t>
            </w:r>
            <w:r>
              <w:rPr>
                <w:rFonts w:ascii="Comic Sans MS" w:hAnsi="Comic Sans MS"/>
                <w:sz w:val="18"/>
                <w:szCs w:val="18"/>
              </w:rPr>
              <w:t xml:space="preserve"> by Ralph Fletcher, particularly “Attack,” “Last Kiss,” “A Pox upon Us All,” “Scuttlebutt,” and “Tea Rock Lane.”</w:t>
            </w:r>
          </w:p>
          <w:p w14:paraId="4E4DA078" w14:textId="1311F583" w:rsidR="003B6F80" w:rsidRDefault="003B6F80" w:rsidP="003B6F80">
            <w:pPr>
              <w:rPr>
                <w:rFonts w:ascii="Comic Sans MS" w:hAnsi="Comic Sans MS"/>
                <w:sz w:val="18"/>
                <w:szCs w:val="18"/>
              </w:rPr>
            </w:pPr>
            <w:r>
              <w:rPr>
                <w:rFonts w:ascii="Comic Sans MS" w:hAnsi="Comic Sans MS"/>
                <w:i/>
                <w:sz w:val="18"/>
                <w:szCs w:val="18"/>
              </w:rPr>
              <w:t xml:space="preserve">        </w:t>
            </w:r>
            <w:r>
              <w:rPr>
                <w:rFonts w:ascii="Comic Sans MS" w:hAnsi="Comic Sans MS"/>
                <w:sz w:val="18"/>
                <w:szCs w:val="18"/>
              </w:rPr>
              <w:t>Also:</w:t>
            </w:r>
          </w:p>
          <w:p w14:paraId="330454DE" w14:textId="7E11F3AB" w:rsidR="003B6F80" w:rsidRDefault="003B6F80" w:rsidP="003B6F80">
            <w:pPr>
              <w:numPr>
                <w:ilvl w:val="1"/>
                <w:numId w:val="1"/>
              </w:numPr>
              <w:rPr>
                <w:rFonts w:ascii="Comic Sans MS" w:hAnsi="Comic Sans MS"/>
                <w:sz w:val="18"/>
                <w:szCs w:val="18"/>
              </w:rPr>
            </w:pPr>
            <w:r>
              <w:rPr>
                <w:rFonts w:ascii="Comic Sans MS" w:hAnsi="Comic Sans MS"/>
                <w:i/>
                <w:sz w:val="18"/>
                <w:szCs w:val="18"/>
              </w:rPr>
              <w:t>Something Beautiful</w:t>
            </w:r>
            <w:r>
              <w:rPr>
                <w:rFonts w:ascii="Comic Sans MS" w:hAnsi="Comic Sans MS"/>
                <w:sz w:val="18"/>
                <w:szCs w:val="18"/>
              </w:rPr>
              <w:t xml:space="preserve"> by Sharon Dennis Wyeth</w:t>
            </w:r>
          </w:p>
          <w:p w14:paraId="11BDF03E" w14:textId="70656CC5" w:rsidR="003B6F80" w:rsidRDefault="003B6F80" w:rsidP="003B6F80">
            <w:pPr>
              <w:numPr>
                <w:ilvl w:val="1"/>
                <w:numId w:val="1"/>
              </w:numPr>
              <w:rPr>
                <w:rFonts w:ascii="Comic Sans MS" w:hAnsi="Comic Sans MS"/>
                <w:sz w:val="18"/>
                <w:szCs w:val="18"/>
              </w:rPr>
            </w:pPr>
            <w:r>
              <w:rPr>
                <w:rFonts w:ascii="Comic Sans MS" w:hAnsi="Comic Sans MS"/>
                <w:i/>
                <w:sz w:val="18"/>
                <w:szCs w:val="18"/>
              </w:rPr>
              <w:t>Crow Call</w:t>
            </w:r>
            <w:r>
              <w:rPr>
                <w:rFonts w:ascii="Comic Sans MS" w:hAnsi="Comic Sans MS"/>
                <w:sz w:val="18"/>
                <w:szCs w:val="18"/>
              </w:rPr>
              <w:t xml:space="preserve"> by Lois Lowry</w:t>
            </w:r>
          </w:p>
          <w:p w14:paraId="7E0AB421" w14:textId="4243B965" w:rsidR="003B6F80" w:rsidRDefault="003B6F80" w:rsidP="003B6F80">
            <w:pPr>
              <w:numPr>
                <w:ilvl w:val="1"/>
                <w:numId w:val="1"/>
              </w:numPr>
              <w:rPr>
                <w:rFonts w:ascii="Comic Sans MS" w:hAnsi="Comic Sans MS"/>
                <w:sz w:val="18"/>
                <w:szCs w:val="18"/>
              </w:rPr>
            </w:pPr>
            <w:r>
              <w:rPr>
                <w:rFonts w:ascii="Comic Sans MS" w:hAnsi="Comic Sans MS"/>
                <w:i/>
                <w:sz w:val="18"/>
                <w:szCs w:val="18"/>
              </w:rPr>
              <w:t>More Stories Julian Tells</w:t>
            </w:r>
            <w:r>
              <w:rPr>
                <w:rFonts w:ascii="Comic Sans MS" w:hAnsi="Comic Sans MS"/>
                <w:sz w:val="18"/>
                <w:szCs w:val="18"/>
              </w:rPr>
              <w:t xml:space="preserve"> by Ann Cameron</w:t>
            </w:r>
          </w:p>
          <w:p w14:paraId="3B2C3162" w14:textId="2C0404E0" w:rsidR="003B6F80" w:rsidRDefault="003B6F80" w:rsidP="003B6F80">
            <w:pPr>
              <w:numPr>
                <w:ilvl w:val="1"/>
                <w:numId w:val="1"/>
              </w:numPr>
              <w:rPr>
                <w:rFonts w:ascii="Comic Sans MS" w:hAnsi="Comic Sans MS"/>
                <w:sz w:val="18"/>
                <w:szCs w:val="18"/>
              </w:rPr>
            </w:pPr>
            <w:r>
              <w:rPr>
                <w:rFonts w:ascii="Comic Sans MS" w:hAnsi="Comic Sans MS"/>
                <w:i/>
                <w:sz w:val="18"/>
                <w:szCs w:val="18"/>
              </w:rPr>
              <w:t>Baseball in April and Other Stories</w:t>
            </w:r>
            <w:r>
              <w:rPr>
                <w:rFonts w:ascii="Comic Sans MS" w:hAnsi="Comic Sans MS"/>
                <w:sz w:val="18"/>
                <w:szCs w:val="18"/>
              </w:rPr>
              <w:t xml:space="preserve"> by Gary Soto</w:t>
            </w:r>
          </w:p>
          <w:p w14:paraId="313BD2DA" w14:textId="00E0DE39" w:rsidR="003B6F80" w:rsidRPr="003B6F80" w:rsidRDefault="003B6F80" w:rsidP="003B6F80">
            <w:pPr>
              <w:numPr>
                <w:ilvl w:val="1"/>
                <w:numId w:val="1"/>
              </w:numPr>
              <w:rPr>
                <w:rFonts w:ascii="Comic Sans MS" w:hAnsi="Comic Sans MS"/>
                <w:sz w:val="18"/>
                <w:szCs w:val="18"/>
              </w:rPr>
            </w:pPr>
            <w:r>
              <w:rPr>
                <w:rFonts w:ascii="Comic Sans MS" w:hAnsi="Comic Sans MS"/>
                <w:i/>
                <w:sz w:val="18"/>
                <w:szCs w:val="18"/>
              </w:rPr>
              <w:t>My Rotten Red-Headed Older Brother</w:t>
            </w:r>
            <w:r>
              <w:rPr>
                <w:rFonts w:ascii="Comic Sans MS" w:hAnsi="Comic Sans MS"/>
                <w:sz w:val="18"/>
                <w:szCs w:val="18"/>
              </w:rPr>
              <w:t xml:space="preserve"> by Patricia </w:t>
            </w:r>
            <w:proofErr w:type="spellStart"/>
            <w:r>
              <w:rPr>
                <w:rFonts w:ascii="Comic Sans MS" w:hAnsi="Comic Sans MS"/>
                <w:sz w:val="18"/>
                <w:szCs w:val="18"/>
              </w:rPr>
              <w:t>Polacco</w:t>
            </w:r>
            <w:proofErr w:type="spellEnd"/>
          </w:p>
          <w:p w14:paraId="0E09CDAB" w14:textId="49F36374" w:rsidR="00EB23D8" w:rsidRPr="00EB23D8" w:rsidRDefault="008E2278" w:rsidP="008E2278">
            <w:pPr>
              <w:numPr>
                <w:ilvl w:val="0"/>
                <w:numId w:val="1"/>
              </w:numPr>
              <w:rPr>
                <w:rFonts w:ascii="Comic Sans MS" w:hAnsi="Comic Sans MS"/>
                <w:sz w:val="18"/>
                <w:szCs w:val="18"/>
              </w:rPr>
            </w:pPr>
            <w:r>
              <w:rPr>
                <w:rFonts w:ascii="Comic Sans MS" w:hAnsi="Comic Sans MS"/>
                <w:sz w:val="18"/>
                <w:szCs w:val="18"/>
              </w:rPr>
              <w:t xml:space="preserve">Find text excerpts and video links to support this unit, as well as </w:t>
            </w:r>
            <w:r w:rsidR="00D57880">
              <w:rPr>
                <w:rFonts w:ascii="Comic Sans MS" w:hAnsi="Comic Sans MS"/>
                <w:sz w:val="18"/>
                <w:szCs w:val="18"/>
              </w:rPr>
              <w:t xml:space="preserve">samples of student </w:t>
            </w:r>
            <w:r w:rsidR="00D57880">
              <w:rPr>
                <w:rFonts w:ascii="Comic Sans MS" w:hAnsi="Comic Sans MS"/>
                <w:sz w:val="18"/>
                <w:szCs w:val="18"/>
              </w:rPr>
              <w:lastRenderedPageBreak/>
              <w:t>essays</w:t>
            </w:r>
            <w:r>
              <w:rPr>
                <w:rFonts w:ascii="Comic Sans MS" w:hAnsi="Comic Sans MS"/>
                <w:sz w:val="18"/>
                <w:szCs w:val="18"/>
              </w:rPr>
              <w:t xml:space="preserve">, on the online resources found at </w:t>
            </w:r>
            <w:r>
              <w:rPr>
                <w:rFonts w:ascii="Comic Sans MS" w:hAnsi="Comic Sans MS"/>
                <w:sz w:val="18"/>
                <w:szCs w:val="18"/>
              </w:rPr>
              <w:fldChar w:fldCharType="begin"/>
            </w:r>
            <w:r>
              <w:rPr>
                <w:rFonts w:ascii="Comic Sans MS" w:hAnsi="Comic Sans MS"/>
                <w:sz w:val="18"/>
                <w:szCs w:val="18"/>
              </w:rPr>
              <w:instrText xml:space="preserve"> HYPERLINK "http://www.heinemann.com" </w:instrText>
            </w:r>
            <w:r>
              <w:rPr>
                <w:rFonts w:ascii="Comic Sans MS" w:hAnsi="Comic Sans MS"/>
                <w:sz w:val="18"/>
                <w:szCs w:val="18"/>
              </w:rPr>
            </w:r>
            <w:r>
              <w:rPr>
                <w:rFonts w:ascii="Comic Sans MS" w:hAnsi="Comic Sans MS"/>
                <w:sz w:val="18"/>
                <w:szCs w:val="18"/>
              </w:rPr>
              <w:fldChar w:fldCharType="separate"/>
            </w:r>
            <w:r w:rsidRPr="008E2278">
              <w:rPr>
                <w:rStyle w:val="Hyperlink"/>
                <w:rFonts w:ascii="Comic Sans MS" w:hAnsi="Comic Sans MS"/>
                <w:sz w:val="18"/>
                <w:szCs w:val="18"/>
              </w:rPr>
              <w:t>heinemann.com</w:t>
            </w:r>
            <w:r>
              <w:rPr>
                <w:rFonts w:ascii="Comic Sans MS" w:hAnsi="Comic Sans MS"/>
                <w:sz w:val="18"/>
                <w:szCs w:val="18"/>
              </w:rPr>
              <w:fldChar w:fldCharType="end"/>
            </w:r>
            <w:r>
              <w:rPr>
                <w:rFonts w:ascii="Comic Sans MS" w:hAnsi="Comic Sans MS"/>
                <w:sz w:val="18"/>
                <w:szCs w:val="18"/>
              </w:rPr>
              <w:t xml:space="preserve">.  </w:t>
            </w:r>
          </w:p>
        </w:tc>
      </w:tr>
      <w:tr w:rsidR="00E26048" w:rsidRPr="00871017" w14:paraId="68370847" w14:textId="77777777" w:rsidTr="0059713A">
        <w:tc>
          <w:tcPr>
            <w:tcW w:w="1890" w:type="dxa"/>
            <w:shd w:val="clear" w:color="auto" w:fill="auto"/>
          </w:tcPr>
          <w:p w14:paraId="5E333254" w14:textId="5F14C7FD" w:rsidR="00E26048" w:rsidRPr="00871017" w:rsidRDefault="00E26048" w:rsidP="00E26048">
            <w:pPr>
              <w:rPr>
                <w:rFonts w:ascii="Comic Sans MS" w:hAnsi="Comic Sans MS"/>
                <w:b/>
                <w:sz w:val="22"/>
                <w:szCs w:val="22"/>
              </w:rPr>
            </w:pPr>
            <w:r>
              <w:rPr>
                <w:rFonts w:ascii="Comic Sans MS" w:hAnsi="Comic Sans MS"/>
                <w:b/>
                <w:sz w:val="22"/>
                <w:szCs w:val="22"/>
              </w:rPr>
              <w:lastRenderedPageBreak/>
              <w:t>Tips to Consider</w:t>
            </w:r>
          </w:p>
        </w:tc>
        <w:tc>
          <w:tcPr>
            <w:tcW w:w="8100" w:type="dxa"/>
            <w:shd w:val="clear" w:color="auto" w:fill="auto"/>
          </w:tcPr>
          <w:p w14:paraId="6D1EB075" w14:textId="05DE7F6A" w:rsidR="006E3790" w:rsidRDefault="003B5A1F" w:rsidP="003B5A1F">
            <w:pPr>
              <w:numPr>
                <w:ilvl w:val="0"/>
                <w:numId w:val="4"/>
              </w:numPr>
              <w:rPr>
                <w:rFonts w:ascii="Comic Sans MS" w:hAnsi="Comic Sans MS"/>
                <w:sz w:val="18"/>
                <w:szCs w:val="18"/>
              </w:rPr>
            </w:pPr>
            <w:r w:rsidRPr="003B5A1F">
              <w:rPr>
                <w:rFonts w:ascii="Comic Sans MS" w:hAnsi="Comic Sans MS"/>
                <w:i/>
                <w:sz w:val="18"/>
                <w:szCs w:val="18"/>
              </w:rPr>
              <w:t>Literary Essays</w:t>
            </w:r>
            <w:r>
              <w:rPr>
                <w:rFonts w:ascii="Comic Sans MS" w:hAnsi="Comic Sans MS"/>
                <w:sz w:val="18"/>
                <w:szCs w:val="18"/>
              </w:rPr>
              <w:t xml:space="preserve"> is a sophisticated and in-depth unit that aligns </w:t>
            </w:r>
            <w:r w:rsidR="00444DFD">
              <w:rPr>
                <w:rFonts w:ascii="Comic Sans MS" w:hAnsi="Comic Sans MS"/>
                <w:sz w:val="18"/>
                <w:szCs w:val="18"/>
              </w:rPr>
              <w:t xml:space="preserve">nicely </w:t>
            </w:r>
            <w:r>
              <w:rPr>
                <w:rFonts w:ascii="Comic Sans MS" w:hAnsi="Comic Sans MS"/>
                <w:sz w:val="18"/>
                <w:szCs w:val="18"/>
              </w:rPr>
              <w:t xml:space="preserve">with </w:t>
            </w:r>
            <w:r w:rsidR="00444DFD">
              <w:rPr>
                <w:rFonts w:ascii="Comic Sans MS" w:hAnsi="Comic Sans MS"/>
                <w:i/>
                <w:sz w:val="18"/>
                <w:szCs w:val="18"/>
              </w:rPr>
              <w:t>Fantasy Book Clubs</w:t>
            </w:r>
            <w:r>
              <w:rPr>
                <w:rFonts w:ascii="Comic Sans MS" w:hAnsi="Comic Sans MS"/>
                <w:sz w:val="18"/>
                <w:szCs w:val="18"/>
              </w:rPr>
              <w:t xml:space="preserve"> in Reading Workshop.  As your students read more deeply, paying close attention to characters, theme and author’s craft, they are doing the thinking work at the foundation of this </w:t>
            </w:r>
            <w:r w:rsidRPr="006E3790">
              <w:rPr>
                <w:rFonts w:ascii="Comic Sans MS" w:hAnsi="Comic Sans MS"/>
                <w:i/>
                <w:sz w:val="18"/>
                <w:szCs w:val="18"/>
              </w:rPr>
              <w:t>Literary Essay</w:t>
            </w:r>
            <w:r>
              <w:rPr>
                <w:rFonts w:ascii="Comic Sans MS" w:hAnsi="Comic Sans MS"/>
                <w:sz w:val="18"/>
                <w:szCs w:val="18"/>
              </w:rPr>
              <w:t xml:space="preserve"> unit.</w:t>
            </w:r>
            <w:r w:rsidR="002F6945">
              <w:rPr>
                <w:rFonts w:ascii="Comic Sans MS" w:hAnsi="Comic Sans MS"/>
                <w:sz w:val="18"/>
                <w:szCs w:val="18"/>
              </w:rPr>
              <w:t xml:space="preserve">  This unit incorporates many of the same teaching points from </w:t>
            </w:r>
            <w:r w:rsidR="00EC5368">
              <w:rPr>
                <w:rFonts w:ascii="Comic Sans MS" w:hAnsi="Comic Sans MS"/>
                <w:sz w:val="18"/>
                <w:szCs w:val="18"/>
              </w:rPr>
              <w:t>last year’s e-doc</w:t>
            </w:r>
            <w:r w:rsidR="002F6945">
              <w:rPr>
                <w:rFonts w:ascii="Comic Sans MS" w:hAnsi="Comic Sans MS"/>
                <w:sz w:val="18"/>
                <w:szCs w:val="18"/>
              </w:rPr>
              <w:t xml:space="preserve">, but the sessions are more developed.  </w:t>
            </w:r>
            <w:r w:rsidR="006E3790">
              <w:rPr>
                <w:rFonts w:ascii="Comic Sans MS" w:hAnsi="Comic Sans MS"/>
                <w:sz w:val="18"/>
                <w:szCs w:val="18"/>
              </w:rPr>
              <w:t>While the</w:t>
            </w:r>
            <w:r w:rsidR="002F6945">
              <w:rPr>
                <w:rFonts w:ascii="Comic Sans MS" w:hAnsi="Comic Sans MS"/>
                <w:sz w:val="18"/>
                <w:szCs w:val="18"/>
              </w:rPr>
              <w:t xml:space="preserve"> e-doc </w:t>
            </w:r>
            <w:r w:rsidR="006E3790">
              <w:rPr>
                <w:rFonts w:ascii="Comic Sans MS" w:hAnsi="Comic Sans MS"/>
                <w:sz w:val="18"/>
                <w:szCs w:val="18"/>
              </w:rPr>
              <w:t>gears literary essay</w:t>
            </w:r>
            <w:r w:rsidR="00726845">
              <w:rPr>
                <w:rFonts w:ascii="Comic Sans MS" w:hAnsi="Comic Sans MS"/>
                <w:sz w:val="18"/>
                <w:szCs w:val="18"/>
              </w:rPr>
              <w:t>s</w:t>
            </w:r>
            <w:r w:rsidR="006E3790">
              <w:rPr>
                <w:rFonts w:ascii="Comic Sans MS" w:hAnsi="Comic Sans MS"/>
                <w:sz w:val="18"/>
                <w:szCs w:val="18"/>
              </w:rPr>
              <w:t xml:space="preserve"> toward test preparation,</w:t>
            </w:r>
            <w:r w:rsidR="002F6945">
              <w:rPr>
                <w:rFonts w:ascii="Comic Sans MS" w:hAnsi="Comic Sans MS"/>
                <w:sz w:val="18"/>
                <w:szCs w:val="18"/>
              </w:rPr>
              <w:t xml:space="preserve"> this resource</w:t>
            </w:r>
            <w:r w:rsidR="006E3790">
              <w:rPr>
                <w:rFonts w:ascii="Comic Sans MS" w:hAnsi="Comic Sans MS"/>
                <w:sz w:val="18"/>
                <w:szCs w:val="18"/>
              </w:rPr>
              <w:t xml:space="preserve"> </w:t>
            </w:r>
            <w:r w:rsidR="002F6945">
              <w:rPr>
                <w:rFonts w:ascii="Comic Sans MS" w:hAnsi="Comic Sans MS"/>
                <w:sz w:val="18"/>
                <w:szCs w:val="18"/>
              </w:rPr>
              <w:t xml:space="preserve">slows down the process of selecting ideas, drafting and revising.   </w:t>
            </w:r>
            <w:r w:rsidR="006E3790">
              <w:rPr>
                <w:rFonts w:ascii="Comic Sans MS" w:hAnsi="Comic Sans MS"/>
                <w:sz w:val="18"/>
                <w:szCs w:val="18"/>
              </w:rPr>
              <w:t>The shift in pace allows for greater depth of understanding.</w:t>
            </w:r>
          </w:p>
          <w:p w14:paraId="54505341" w14:textId="1A67EFAD" w:rsidR="00EC5368" w:rsidRDefault="00EC5368" w:rsidP="00EC5368">
            <w:pPr>
              <w:numPr>
                <w:ilvl w:val="0"/>
                <w:numId w:val="24"/>
              </w:numPr>
              <w:rPr>
                <w:rFonts w:ascii="Comic Sans MS" w:hAnsi="Comic Sans MS"/>
                <w:sz w:val="18"/>
                <w:szCs w:val="18"/>
              </w:rPr>
            </w:pPr>
            <w:r>
              <w:rPr>
                <w:rFonts w:ascii="Comic Sans MS" w:hAnsi="Comic Sans MS"/>
                <w:sz w:val="18"/>
                <w:szCs w:val="18"/>
              </w:rPr>
              <w:t>As with every unit, we highly recommend that you read the first brief section entitled, “Welcome to the Unit” to understand the goals and expectations for this unit and to get a sense of the unit as a whole (see pages vi – xii).</w:t>
            </w:r>
          </w:p>
          <w:p w14:paraId="5AA07139" w14:textId="72C69D68" w:rsidR="00EC5368" w:rsidRDefault="00EC5368" w:rsidP="003B5A1F">
            <w:pPr>
              <w:numPr>
                <w:ilvl w:val="0"/>
                <w:numId w:val="4"/>
              </w:numPr>
              <w:rPr>
                <w:rFonts w:ascii="Comic Sans MS" w:hAnsi="Comic Sans MS"/>
                <w:sz w:val="18"/>
                <w:szCs w:val="18"/>
              </w:rPr>
            </w:pPr>
            <w:r>
              <w:rPr>
                <w:rFonts w:ascii="Comic Sans MS" w:hAnsi="Comic Sans MS"/>
                <w:sz w:val="18"/>
                <w:szCs w:val="18"/>
              </w:rPr>
              <w:t xml:space="preserve">This unit begins by </w:t>
            </w:r>
            <w:r w:rsidR="006E0203">
              <w:rPr>
                <w:rFonts w:ascii="Comic Sans MS" w:hAnsi="Comic Sans MS"/>
                <w:sz w:val="18"/>
                <w:szCs w:val="18"/>
              </w:rPr>
              <w:t xml:space="preserve">guiding students in writing a literary essay around a shared text. The first session focuses on a common topic and in the second session, you will introduce a digital text (find the link on the </w:t>
            </w:r>
            <w:r w:rsidR="006E0203">
              <w:rPr>
                <w:rFonts w:ascii="Comic Sans MS" w:hAnsi="Comic Sans MS"/>
                <w:sz w:val="18"/>
                <w:szCs w:val="18"/>
              </w:rPr>
              <w:fldChar w:fldCharType="begin"/>
            </w:r>
            <w:r w:rsidR="006E0203">
              <w:rPr>
                <w:rFonts w:ascii="Comic Sans MS" w:hAnsi="Comic Sans MS"/>
                <w:sz w:val="18"/>
                <w:szCs w:val="18"/>
              </w:rPr>
              <w:instrText xml:space="preserve"> HYPERLINK "http://www.heinemann.com" </w:instrText>
            </w:r>
            <w:r w:rsidR="006E0203">
              <w:rPr>
                <w:rFonts w:ascii="Comic Sans MS" w:hAnsi="Comic Sans MS"/>
                <w:sz w:val="18"/>
                <w:szCs w:val="18"/>
              </w:rPr>
            </w:r>
            <w:r w:rsidR="006E0203">
              <w:rPr>
                <w:rFonts w:ascii="Comic Sans MS" w:hAnsi="Comic Sans MS"/>
                <w:sz w:val="18"/>
                <w:szCs w:val="18"/>
              </w:rPr>
              <w:fldChar w:fldCharType="separate"/>
            </w:r>
            <w:r w:rsidR="006E0203" w:rsidRPr="006E0203">
              <w:rPr>
                <w:rStyle w:val="Hyperlink"/>
                <w:rFonts w:ascii="Comic Sans MS" w:hAnsi="Comic Sans MS"/>
                <w:sz w:val="18"/>
                <w:szCs w:val="18"/>
              </w:rPr>
              <w:t>www.heinemann.com</w:t>
            </w:r>
            <w:r w:rsidR="006E0203">
              <w:rPr>
                <w:rFonts w:ascii="Comic Sans MS" w:hAnsi="Comic Sans MS"/>
                <w:sz w:val="18"/>
                <w:szCs w:val="18"/>
              </w:rPr>
              <w:fldChar w:fldCharType="end"/>
            </w:r>
            <w:r w:rsidR="006E0203">
              <w:rPr>
                <w:rFonts w:ascii="Comic Sans MS" w:hAnsi="Comic Sans MS"/>
                <w:sz w:val="18"/>
                <w:szCs w:val="18"/>
              </w:rPr>
              <w:t xml:space="preserve"> resources for this unit).  The students will use this digital text as the focus of their writing for the entire first bend. </w:t>
            </w:r>
            <w:r w:rsidR="006E0203" w:rsidRPr="006E0203">
              <w:rPr>
                <w:rFonts w:ascii="Comic Sans MS" w:hAnsi="Comic Sans MS"/>
                <w:b/>
                <w:sz w:val="18"/>
                <w:szCs w:val="18"/>
              </w:rPr>
              <w:t>This first bend should be brief, about a week from start to finish.</w:t>
            </w:r>
            <w:r w:rsidR="006E0203">
              <w:rPr>
                <w:rFonts w:ascii="Comic Sans MS" w:hAnsi="Comic Sans MS"/>
                <w:b/>
                <w:sz w:val="18"/>
                <w:szCs w:val="18"/>
              </w:rPr>
              <w:t xml:space="preserve"> </w:t>
            </w:r>
            <w:r w:rsidR="006E0203">
              <w:rPr>
                <w:rFonts w:ascii="Comic Sans MS" w:hAnsi="Comic Sans MS"/>
                <w:sz w:val="18"/>
                <w:szCs w:val="18"/>
              </w:rPr>
              <w:t xml:space="preserve">Not only does using digital text make the writing of literary essays accessible and engaging to students, </w:t>
            </w:r>
            <w:proofErr w:type="gramStart"/>
            <w:r w:rsidR="006E0203">
              <w:rPr>
                <w:rFonts w:ascii="Comic Sans MS" w:hAnsi="Comic Sans MS"/>
                <w:sz w:val="18"/>
                <w:szCs w:val="18"/>
              </w:rPr>
              <w:t>but</w:t>
            </w:r>
            <w:proofErr w:type="gramEnd"/>
            <w:r w:rsidR="006E0203">
              <w:rPr>
                <w:rFonts w:ascii="Comic Sans MS" w:hAnsi="Comic Sans MS"/>
                <w:sz w:val="18"/>
                <w:szCs w:val="18"/>
              </w:rPr>
              <w:t xml:space="preserve"> it is also important instruction in closely viewing to support interpretation, rather than viewing for entertainment.</w:t>
            </w:r>
          </w:p>
          <w:p w14:paraId="48918F40" w14:textId="002AE262" w:rsidR="006E0203" w:rsidRDefault="006E0203" w:rsidP="003B5A1F">
            <w:pPr>
              <w:numPr>
                <w:ilvl w:val="0"/>
                <w:numId w:val="4"/>
              </w:numPr>
              <w:rPr>
                <w:rFonts w:ascii="Comic Sans MS" w:hAnsi="Comic Sans MS"/>
                <w:sz w:val="18"/>
                <w:szCs w:val="18"/>
              </w:rPr>
            </w:pPr>
            <w:r>
              <w:rPr>
                <w:rFonts w:ascii="Comic Sans MS" w:hAnsi="Comic Sans MS"/>
                <w:sz w:val="18"/>
                <w:szCs w:val="18"/>
              </w:rPr>
              <w:t xml:space="preserve">This first bend is meant to be fast-paced.  You may feel as though you need to spend more time on each aspect (crafting thesis statements, supporting those statements, organizing the essay), but know that you will be revisiting these ideas in the second bend.  In this bend, you are giving students a general idea of how this genre </w:t>
            </w:r>
            <w:proofErr w:type="gramStart"/>
            <w:r>
              <w:rPr>
                <w:rFonts w:ascii="Comic Sans MS" w:hAnsi="Comic Sans MS"/>
                <w:sz w:val="18"/>
                <w:szCs w:val="18"/>
              </w:rPr>
              <w:t>goes,</w:t>
            </w:r>
            <w:proofErr w:type="gramEnd"/>
            <w:r>
              <w:rPr>
                <w:rFonts w:ascii="Comic Sans MS" w:hAnsi="Comic Sans MS"/>
                <w:sz w:val="18"/>
                <w:szCs w:val="18"/>
              </w:rPr>
              <w:t xml:space="preserve"> building on the work they did last year as fourth graders in a similar unit.  They will also be reminded about using checklists to assess their work and to rehearse before drafting.</w:t>
            </w:r>
          </w:p>
          <w:p w14:paraId="173BB699" w14:textId="6FA0843F" w:rsidR="003B6F80" w:rsidRDefault="003B6F80" w:rsidP="003B5A1F">
            <w:pPr>
              <w:numPr>
                <w:ilvl w:val="0"/>
                <w:numId w:val="4"/>
              </w:numPr>
              <w:rPr>
                <w:rFonts w:ascii="Comic Sans MS" w:hAnsi="Comic Sans MS"/>
                <w:sz w:val="18"/>
                <w:szCs w:val="18"/>
              </w:rPr>
            </w:pPr>
            <w:r>
              <w:rPr>
                <w:rFonts w:ascii="Comic Sans MS" w:hAnsi="Comic Sans MS"/>
                <w:sz w:val="18"/>
                <w:szCs w:val="18"/>
              </w:rPr>
              <w:t xml:space="preserve">In Bend II, you will teach students to self-select texts to write off of.  It is best if these are short, familiar texts (either read </w:t>
            </w:r>
            <w:proofErr w:type="spellStart"/>
            <w:r>
              <w:rPr>
                <w:rFonts w:ascii="Comic Sans MS" w:hAnsi="Comic Sans MS"/>
                <w:sz w:val="18"/>
                <w:szCs w:val="18"/>
              </w:rPr>
              <w:t>alouds</w:t>
            </w:r>
            <w:proofErr w:type="spellEnd"/>
            <w:r>
              <w:rPr>
                <w:rFonts w:ascii="Comic Sans MS" w:hAnsi="Comic Sans MS"/>
                <w:sz w:val="18"/>
                <w:szCs w:val="18"/>
              </w:rPr>
              <w:t xml:space="preserve"> or texts they read themselves earlier in the year).  See the above suggestions in Recommended Anchor/Mentor Texts.  Picture books that you read aloud during the year can be added to the choices.  Students will write best off of texts they have had time to “dig into” as readers.  You will want to be sure to reread these texts to students prior to Bend II.  Regardless of which titles you choose to provide, you will want to limit the choices you offer to students to ensure that several students are studying the same text.  You will also want to provide copies of the texts so they can annotate them.  This will provide additional scaffolding for the rigor of this unit.  This is also a similar structure to the fourth grade Literary Essay unit.</w:t>
            </w:r>
          </w:p>
          <w:p w14:paraId="1D4B2E2C" w14:textId="7D52DF7F" w:rsidR="00EC5368" w:rsidRPr="0059713A" w:rsidRDefault="003B6F80" w:rsidP="0059713A">
            <w:pPr>
              <w:numPr>
                <w:ilvl w:val="0"/>
                <w:numId w:val="4"/>
              </w:numPr>
              <w:rPr>
                <w:rFonts w:ascii="Comic Sans MS" w:hAnsi="Comic Sans MS"/>
                <w:sz w:val="18"/>
                <w:szCs w:val="18"/>
              </w:rPr>
            </w:pPr>
            <w:r>
              <w:rPr>
                <w:rFonts w:ascii="Comic Sans MS" w:hAnsi="Comic Sans MS"/>
                <w:sz w:val="18"/>
                <w:szCs w:val="18"/>
              </w:rPr>
              <w:t xml:space="preserve">In Bend III, you will </w:t>
            </w:r>
            <w:r w:rsidR="00E835D2">
              <w:rPr>
                <w:rFonts w:ascii="Comic Sans MS" w:hAnsi="Comic Sans MS"/>
                <w:sz w:val="18"/>
                <w:szCs w:val="18"/>
              </w:rPr>
              <w:t xml:space="preserve">introduce students to a small packet of opinion texts that are available to print and copy from the online resources.  You will also provide students with opinion writing scenario cards that represent real-world ways students may need to </w:t>
            </w:r>
            <w:r w:rsidR="004E4E38">
              <w:rPr>
                <w:rFonts w:ascii="Comic Sans MS" w:hAnsi="Comic Sans MS"/>
                <w:sz w:val="18"/>
                <w:szCs w:val="18"/>
              </w:rPr>
              <w:t>use opinion writing (again these resources are available through the online resources).  This gives you an opportunity to incorporate some test-type prompts to link the writing from this unit to their future standardized test (next-generation MCAS).</w:t>
            </w:r>
            <w:bookmarkStart w:id="0" w:name="_GoBack"/>
            <w:bookmarkEnd w:id="0"/>
          </w:p>
        </w:tc>
      </w:tr>
      <w:tr w:rsidR="00A14EB3" w:rsidRPr="00871017" w14:paraId="678BCA8E" w14:textId="77777777" w:rsidTr="0059713A">
        <w:tc>
          <w:tcPr>
            <w:tcW w:w="1890" w:type="dxa"/>
            <w:shd w:val="clear" w:color="auto" w:fill="auto"/>
          </w:tcPr>
          <w:p w14:paraId="224571C6" w14:textId="13315675" w:rsidR="00A14EB3" w:rsidRPr="00871017" w:rsidRDefault="00A14EB3">
            <w:pPr>
              <w:rPr>
                <w:rFonts w:ascii="Comic Sans MS" w:hAnsi="Comic Sans MS"/>
                <w:b/>
                <w:sz w:val="22"/>
                <w:szCs w:val="22"/>
              </w:rPr>
            </w:pPr>
            <w:r w:rsidRPr="00871017">
              <w:rPr>
                <w:rFonts w:ascii="Comic Sans MS" w:hAnsi="Comic Sans MS"/>
                <w:b/>
                <w:sz w:val="22"/>
                <w:szCs w:val="22"/>
              </w:rPr>
              <w:t>Materials and Resources</w:t>
            </w:r>
          </w:p>
        </w:tc>
        <w:tc>
          <w:tcPr>
            <w:tcW w:w="8100" w:type="dxa"/>
            <w:shd w:val="clear" w:color="auto" w:fill="auto"/>
          </w:tcPr>
          <w:p w14:paraId="5D2A7492" w14:textId="77777777" w:rsidR="00544B2C" w:rsidRDefault="00544B2C" w:rsidP="00544B2C">
            <w:pPr>
              <w:rPr>
                <w:rFonts w:ascii="Comic Sans MS" w:hAnsi="Comic Sans MS"/>
                <w:sz w:val="18"/>
                <w:szCs w:val="18"/>
              </w:rPr>
            </w:pPr>
            <w:r>
              <w:rPr>
                <w:rFonts w:ascii="Comic Sans MS" w:hAnsi="Comic Sans MS"/>
                <w:sz w:val="18"/>
                <w:szCs w:val="18"/>
              </w:rPr>
              <w:t xml:space="preserve">Each child: </w:t>
            </w:r>
          </w:p>
          <w:p w14:paraId="40C6F55B" w14:textId="77777777" w:rsidR="00544B2C" w:rsidRDefault="00544B2C" w:rsidP="00544B2C">
            <w:pPr>
              <w:pStyle w:val="ListParagraph"/>
              <w:numPr>
                <w:ilvl w:val="0"/>
                <w:numId w:val="17"/>
              </w:numPr>
              <w:rPr>
                <w:rFonts w:ascii="Comic Sans MS" w:hAnsi="Comic Sans MS"/>
                <w:sz w:val="18"/>
                <w:szCs w:val="18"/>
              </w:rPr>
            </w:pPr>
            <w:r>
              <w:rPr>
                <w:rFonts w:ascii="Comic Sans MS" w:hAnsi="Comic Sans MS"/>
                <w:sz w:val="18"/>
                <w:szCs w:val="18"/>
              </w:rPr>
              <w:t>W</w:t>
            </w:r>
            <w:r w:rsidRPr="00544B2C">
              <w:rPr>
                <w:rFonts w:ascii="Comic Sans MS" w:hAnsi="Comic Sans MS"/>
                <w:sz w:val="18"/>
                <w:szCs w:val="18"/>
              </w:rPr>
              <w:t>riter’</w:t>
            </w:r>
            <w:r>
              <w:rPr>
                <w:rFonts w:ascii="Comic Sans MS" w:hAnsi="Comic Sans MS"/>
                <w:sz w:val="18"/>
                <w:szCs w:val="18"/>
              </w:rPr>
              <w:t>s N</w:t>
            </w:r>
            <w:r w:rsidRPr="00544B2C">
              <w:rPr>
                <w:rFonts w:ascii="Comic Sans MS" w:hAnsi="Comic Sans MS"/>
                <w:sz w:val="18"/>
                <w:szCs w:val="18"/>
              </w:rPr>
              <w:t>otebook (prefera</w:t>
            </w:r>
            <w:r>
              <w:rPr>
                <w:rFonts w:ascii="Comic Sans MS" w:hAnsi="Comic Sans MS"/>
                <w:sz w:val="18"/>
                <w:szCs w:val="18"/>
              </w:rPr>
              <w:t>bly hard bound composition book that students personalize)</w:t>
            </w:r>
            <w:r w:rsidR="00517CCB">
              <w:rPr>
                <w:rFonts w:ascii="Comic Sans MS" w:hAnsi="Comic Sans MS"/>
                <w:sz w:val="18"/>
                <w:szCs w:val="18"/>
              </w:rPr>
              <w:t xml:space="preserve"> divided into sections, such as: </w:t>
            </w:r>
            <w:r w:rsidR="00517CCB">
              <w:rPr>
                <w:rFonts w:ascii="Comic Sans MS" w:hAnsi="Comic Sans MS"/>
                <w:i/>
                <w:sz w:val="18"/>
                <w:szCs w:val="18"/>
              </w:rPr>
              <w:t>Writing Ideas</w:t>
            </w:r>
            <w:r w:rsidR="00517CCB">
              <w:rPr>
                <w:rFonts w:ascii="Comic Sans MS" w:hAnsi="Comic Sans MS"/>
                <w:sz w:val="18"/>
                <w:szCs w:val="18"/>
              </w:rPr>
              <w:t xml:space="preserve"> (for lists, blob ideas, theme ideas), </w:t>
            </w:r>
            <w:r w:rsidR="00517CCB">
              <w:rPr>
                <w:rFonts w:ascii="Comic Sans MS" w:hAnsi="Comic Sans MS"/>
                <w:i/>
                <w:sz w:val="18"/>
                <w:szCs w:val="18"/>
              </w:rPr>
              <w:t>Try It</w:t>
            </w:r>
            <w:r w:rsidR="00517CCB">
              <w:rPr>
                <w:rFonts w:ascii="Comic Sans MS" w:hAnsi="Comic Sans MS"/>
                <w:sz w:val="18"/>
                <w:szCs w:val="18"/>
              </w:rPr>
              <w:t xml:space="preserve"> (for minilesson exercises), </w:t>
            </w:r>
            <w:r w:rsidR="00517CCB">
              <w:rPr>
                <w:rFonts w:ascii="Comic Sans MS" w:hAnsi="Comic Sans MS"/>
                <w:i/>
                <w:sz w:val="18"/>
                <w:szCs w:val="18"/>
              </w:rPr>
              <w:t>Writing</w:t>
            </w:r>
            <w:r w:rsidR="00517CCB">
              <w:rPr>
                <w:rFonts w:ascii="Comic Sans MS" w:hAnsi="Comic Sans MS"/>
                <w:sz w:val="18"/>
                <w:szCs w:val="18"/>
              </w:rPr>
              <w:t xml:space="preserve"> (this section could be labeled by genre or unit to house all the entries</w:t>
            </w:r>
            <w:r w:rsidRPr="00544B2C">
              <w:rPr>
                <w:rFonts w:ascii="Comic Sans MS" w:hAnsi="Comic Sans MS"/>
                <w:sz w:val="18"/>
                <w:szCs w:val="18"/>
              </w:rPr>
              <w:t xml:space="preserve"> </w:t>
            </w:r>
            <w:r w:rsidR="00517CCB">
              <w:rPr>
                <w:rFonts w:ascii="Comic Sans MS" w:hAnsi="Comic Sans MS"/>
                <w:sz w:val="18"/>
                <w:szCs w:val="18"/>
              </w:rPr>
              <w:t>students write in a particular unit and from which students can select ideas to draft longer outside the notebook</w:t>
            </w:r>
          </w:p>
          <w:p w14:paraId="2BBF889D" w14:textId="77777777" w:rsidR="00544B2C" w:rsidRDefault="00544B2C" w:rsidP="00544B2C">
            <w:pPr>
              <w:pStyle w:val="ListParagraph"/>
              <w:numPr>
                <w:ilvl w:val="0"/>
                <w:numId w:val="17"/>
              </w:numPr>
              <w:rPr>
                <w:rFonts w:ascii="Comic Sans MS" w:hAnsi="Comic Sans MS"/>
                <w:sz w:val="18"/>
                <w:szCs w:val="18"/>
              </w:rPr>
            </w:pPr>
            <w:r>
              <w:rPr>
                <w:rFonts w:ascii="Comic Sans MS" w:hAnsi="Comic Sans MS"/>
                <w:sz w:val="18"/>
                <w:szCs w:val="18"/>
              </w:rPr>
              <w:t>W</w:t>
            </w:r>
            <w:r w:rsidRPr="00544B2C">
              <w:rPr>
                <w:rFonts w:ascii="Comic Sans MS" w:hAnsi="Comic Sans MS"/>
                <w:sz w:val="18"/>
                <w:szCs w:val="18"/>
              </w:rPr>
              <w:t>riting folder for drafts</w:t>
            </w:r>
            <w:r>
              <w:rPr>
                <w:rFonts w:ascii="Comic Sans MS" w:hAnsi="Comic Sans MS"/>
                <w:sz w:val="18"/>
                <w:szCs w:val="18"/>
              </w:rPr>
              <w:t xml:space="preserve"> and any reference materials (e.g. </w:t>
            </w:r>
            <w:r w:rsidR="00517CCB">
              <w:rPr>
                <w:rFonts w:ascii="Comic Sans MS" w:hAnsi="Comic Sans MS"/>
                <w:sz w:val="18"/>
                <w:szCs w:val="18"/>
              </w:rPr>
              <w:t>various memoir structures, author craft techniques, etc.)</w:t>
            </w:r>
          </w:p>
          <w:p w14:paraId="6DE8BFBB" w14:textId="77777777" w:rsidR="00544B2C" w:rsidRDefault="00544B2C" w:rsidP="00544B2C">
            <w:pPr>
              <w:rPr>
                <w:rFonts w:ascii="Comic Sans MS" w:hAnsi="Comic Sans MS"/>
                <w:sz w:val="18"/>
                <w:szCs w:val="18"/>
              </w:rPr>
            </w:pPr>
            <w:r>
              <w:rPr>
                <w:rFonts w:ascii="Comic Sans MS" w:hAnsi="Comic Sans MS"/>
                <w:sz w:val="18"/>
                <w:szCs w:val="18"/>
              </w:rPr>
              <w:t>Teacher:</w:t>
            </w:r>
          </w:p>
          <w:p w14:paraId="15105AD4" w14:textId="77777777" w:rsidR="00544B2C" w:rsidRDefault="00544B2C" w:rsidP="00544B2C">
            <w:pPr>
              <w:pStyle w:val="ListParagraph"/>
              <w:numPr>
                <w:ilvl w:val="0"/>
                <w:numId w:val="18"/>
              </w:numPr>
              <w:rPr>
                <w:rFonts w:ascii="Comic Sans MS" w:hAnsi="Comic Sans MS"/>
                <w:sz w:val="18"/>
                <w:szCs w:val="18"/>
              </w:rPr>
            </w:pPr>
            <w:r>
              <w:rPr>
                <w:rFonts w:ascii="Comic Sans MS" w:hAnsi="Comic Sans MS"/>
                <w:sz w:val="18"/>
                <w:szCs w:val="18"/>
              </w:rPr>
              <w:t>Writer’s Notebook for modeling</w:t>
            </w:r>
          </w:p>
          <w:p w14:paraId="2F792E17" w14:textId="77777777" w:rsidR="002660E0" w:rsidRDefault="002660E0" w:rsidP="00544B2C">
            <w:pPr>
              <w:pStyle w:val="ListParagraph"/>
              <w:numPr>
                <w:ilvl w:val="0"/>
                <w:numId w:val="18"/>
              </w:numPr>
              <w:rPr>
                <w:rFonts w:ascii="Comic Sans MS" w:hAnsi="Comic Sans MS"/>
                <w:sz w:val="18"/>
                <w:szCs w:val="18"/>
              </w:rPr>
            </w:pPr>
            <w:r>
              <w:rPr>
                <w:rFonts w:ascii="Comic Sans MS" w:hAnsi="Comic Sans MS"/>
                <w:sz w:val="18"/>
                <w:szCs w:val="18"/>
              </w:rPr>
              <w:t>Teacher-</w:t>
            </w:r>
            <w:r w:rsidR="00544B2C">
              <w:rPr>
                <w:rFonts w:ascii="Comic Sans MS" w:hAnsi="Comic Sans MS"/>
                <w:sz w:val="18"/>
                <w:szCs w:val="18"/>
              </w:rPr>
              <w:t>generated writing</w:t>
            </w:r>
            <w:r>
              <w:rPr>
                <w:rFonts w:ascii="Comic Sans MS" w:hAnsi="Comic Sans MS"/>
                <w:sz w:val="18"/>
                <w:szCs w:val="18"/>
              </w:rPr>
              <w:t xml:space="preserve"> for modeling</w:t>
            </w:r>
          </w:p>
          <w:p w14:paraId="56E9EF3D" w14:textId="77777777" w:rsidR="00A67590" w:rsidRPr="00544B2C" w:rsidRDefault="002660E0" w:rsidP="00517CCB">
            <w:pPr>
              <w:rPr>
                <w:rFonts w:ascii="Comic Sans MS" w:hAnsi="Comic Sans MS"/>
                <w:sz w:val="18"/>
                <w:szCs w:val="18"/>
              </w:rPr>
            </w:pPr>
            <w:r>
              <w:rPr>
                <w:rFonts w:ascii="Comic Sans MS" w:hAnsi="Comic Sans MS"/>
                <w:sz w:val="18"/>
                <w:szCs w:val="18"/>
              </w:rPr>
              <w:t xml:space="preserve">Anchor charts, co-constructed with students, that support brainstorming, generating ideas, </w:t>
            </w:r>
            <w:r w:rsidR="00517CCB">
              <w:rPr>
                <w:rFonts w:ascii="Comic Sans MS" w:hAnsi="Comic Sans MS"/>
                <w:sz w:val="18"/>
                <w:szCs w:val="18"/>
              </w:rPr>
              <w:lastRenderedPageBreak/>
              <w:t xml:space="preserve">drafting, </w:t>
            </w:r>
            <w:r>
              <w:rPr>
                <w:rFonts w:ascii="Comic Sans MS" w:hAnsi="Comic Sans MS"/>
                <w:sz w:val="18"/>
                <w:szCs w:val="18"/>
              </w:rPr>
              <w:t>revision</w:t>
            </w:r>
            <w:r w:rsidR="00517CCB">
              <w:rPr>
                <w:rFonts w:ascii="Comic Sans MS" w:hAnsi="Comic Sans MS"/>
                <w:sz w:val="18"/>
                <w:szCs w:val="18"/>
              </w:rPr>
              <w:t>,</w:t>
            </w:r>
            <w:r>
              <w:rPr>
                <w:rFonts w:ascii="Comic Sans MS" w:hAnsi="Comic Sans MS"/>
                <w:sz w:val="18"/>
                <w:szCs w:val="18"/>
              </w:rPr>
              <w:t xml:space="preserve"> and editing strategies</w:t>
            </w:r>
          </w:p>
        </w:tc>
      </w:tr>
      <w:tr w:rsidR="00A14EB3" w:rsidRPr="00871017" w14:paraId="3E8D5F3D" w14:textId="77777777" w:rsidTr="0059713A">
        <w:tc>
          <w:tcPr>
            <w:tcW w:w="1890" w:type="dxa"/>
            <w:shd w:val="clear" w:color="auto" w:fill="auto"/>
          </w:tcPr>
          <w:p w14:paraId="78E689CA" w14:textId="77777777"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Assessment</w:t>
            </w:r>
          </w:p>
        </w:tc>
        <w:tc>
          <w:tcPr>
            <w:tcW w:w="8100" w:type="dxa"/>
            <w:shd w:val="clear" w:color="auto" w:fill="auto"/>
          </w:tcPr>
          <w:p w14:paraId="737BFCB9" w14:textId="77777777" w:rsidR="00A67590" w:rsidRDefault="008E2278" w:rsidP="00D4442D">
            <w:pPr>
              <w:pStyle w:val="ListParagraph"/>
              <w:numPr>
                <w:ilvl w:val="0"/>
                <w:numId w:val="19"/>
              </w:numPr>
              <w:rPr>
                <w:rFonts w:ascii="Comic Sans MS" w:hAnsi="Comic Sans MS"/>
                <w:sz w:val="18"/>
                <w:szCs w:val="18"/>
              </w:rPr>
            </w:pPr>
            <w:r>
              <w:rPr>
                <w:rFonts w:ascii="Comic Sans MS" w:hAnsi="Comic Sans MS"/>
                <w:sz w:val="18"/>
                <w:szCs w:val="18"/>
              </w:rPr>
              <w:t xml:space="preserve">We suggest you begin the unit with the </w:t>
            </w:r>
            <w:r w:rsidR="00913DD6">
              <w:rPr>
                <w:rFonts w:ascii="Comic Sans MS" w:hAnsi="Comic Sans MS"/>
                <w:sz w:val="18"/>
                <w:szCs w:val="18"/>
              </w:rPr>
              <w:fldChar w:fldCharType="begin"/>
            </w:r>
            <w:r w:rsidR="00913DD6">
              <w:rPr>
                <w:rFonts w:ascii="Comic Sans MS" w:hAnsi="Comic Sans MS"/>
                <w:sz w:val="18"/>
                <w:szCs w:val="18"/>
              </w:rPr>
              <w:instrText xml:space="preserve"> HYPERLINK "http://ppsgrade5.weebly.com/assessment3.html" </w:instrText>
            </w:r>
            <w:r w:rsidR="00913DD6">
              <w:rPr>
                <w:rFonts w:ascii="Comic Sans MS" w:hAnsi="Comic Sans MS"/>
                <w:sz w:val="18"/>
                <w:szCs w:val="18"/>
              </w:rPr>
            </w:r>
            <w:r w:rsidR="00913DD6">
              <w:rPr>
                <w:rFonts w:ascii="Comic Sans MS" w:hAnsi="Comic Sans MS"/>
                <w:sz w:val="18"/>
                <w:szCs w:val="18"/>
              </w:rPr>
              <w:fldChar w:fldCharType="separate"/>
            </w:r>
            <w:r w:rsidR="00913DD6" w:rsidRPr="00913DD6">
              <w:rPr>
                <w:rStyle w:val="Hyperlink"/>
                <w:rFonts w:ascii="Comic Sans MS" w:hAnsi="Comic Sans MS"/>
                <w:sz w:val="18"/>
                <w:szCs w:val="18"/>
              </w:rPr>
              <w:t>on-demand opinion writing assessment</w:t>
            </w:r>
            <w:r w:rsidR="00913DD6">
              <w:rPr>
                <w:rFonts w:ascii="Comic Sans MS" w:hAnsi="Comic Sans MS"/>
                <w:sz w:val="18"/>
                <w:szCs w:val="18"/>
              </w:rPr>
              <w:fldChar w:fldCharType="end"/>
            </w:r>
            <w:r w:rsidR="00913DD6">
              <w:rPr>
                <w:rFonts w:ascii="Comic Sans MS" w:hAnsi="Comic Sans MS"/>
                <w:sz w:val="18"/>
                <w:szCs w:val="18"/>
              </w:rPr>
              <w:t xml:space="preserve"> suggested on pages ix-x</w:t>
            </w:r>
            <w:r w:rsidR="002B71B9">
              <w:rPr>
                <w:rFonts w:ascii="Comic Sans MS" w:hAnsi="Comic Sans MS"/>
                <w:sz w:val="18"/>
                <w:szCs w:val="18"/>
              </w:rPr>
              <w:t xml:space="preserve"> of the “Welcome to the Unit” section and on pages 2-3 of the unit.</w:t>
            </w:r>
          </w:p>
          <w:p w14:paraId="3F411347" w14:textId="46716CBC" w:rsidR="002B71B9" w:rsidRPr="000B6E79" w:rsidRDefault="002B71B9" w:rsidP="00D4442D">
            <w:pPr>
              <w:pStyle w:val="ListParagraph"/>
              <w:numPr>
                <w:ilvl w:val="0"/>
                <w:numId w:val="19"/>
              </w:numPr>
              <w:rPr>
                <w:rFonts w:ascii="Comic Sans MS" w:hAnsi="Comic Sans MS"/>
                <w:sz w:val="18"/>
                <w:szCs w:val="18"/>
              </w:rPr>
            </w:pPr>
            <w:r>
              <w:rPr>
                <w:rFonts w:ascii="Comic Sans MS" w:hAnsi="Comic Sans MS"/>
                <w:sz w:val="18"/>
                <w:szCs w:val="18"/>
              </w:rPr>
              <w:t xml:space="preserve">You can use this same assessment at the end of the unit, or use the students’ writing samples from the unit against the opinion writing rubrics, learning progressions, and checklists found on the </w:t>
            </w:r>
            <w:hyperlink r:id="rId9" w:history="1">
              <w:r w:rsidRPr="002B71B9">
                <w:rPr>
                  <w:rStyle w:val="Hyperlink"/>
                  <w:rFonts w:ascii="Comic Sans MS" w:hAnsi="Comic Sans MS"/>
                  <w:sz w:val="18"/>
                  <w:szCs w:val="18"/>
                </w:rPr>
                <w:t>heinemann.com</w:t>
              </w:r>
            </w:hyperlink>
            <w:r>
              <w:rPr>
                <w:rFonts w:ascii="Comic Sans MS" w:hAnsi="Comic Sans MS"/>
                <w:sz w:val="18"/>
                <w:szCs w:val="18"/>
              </w:rPr>
              <w:t xml:space="preserve"> either under the Writing Pathways page of the original set of resources or on this particular unit’s resource link.</w:t>
            </w:r>
          </w:p>
        </w:tc>
      </w:tr>
      <w:tr w:rsidR="00A14EB3" w:rsidRPr="00871017" w14:paraId="219E342B" w14:textId="77777777" w:rsidTr="0059713A">
        <w:tc>
          <w:tcPr>
            <w:tcW w:w="1890" w:type="dxa"/>
            <w:shd w:val="clear" w:color="auto" w:fill="auto"/>
          </w:tcPr>
          <w:p w14:paraId="508B75D6" w14:textId="769B2796" w:rsidR="00A14EB3" w:rsidRPr="00871017" w:rsidRDefault="00A14EB3">
            <w:pPr>
              <w:rPr>
                <w:rFonts w:ascii="Comic Sans MS" w:hAnsi="Comic Sans MS"/>
                <w:b/>
                <w:sz w:val="22"/>
                <w:szCs w:val="22"/>
              </w:rPr>
            </w:pPr>
            <w:r w:rsidRPr="00871017">
              <w:rPr>
                <w:rFonts w:ascii="Comic Sans MS" w:hAnsi="Comic Sans MS"/>
                <w:b/>
                <w:sz w:val="22"/>
                <w:szCs w:val="22"/>
              </w:rPr>
              <w:t>Celebrations</w:t>
            </w:r>
          </w:p>
        </w:tc>
        <w:tc>
          <w:tcPr>
            <w:tcW w:w="8100" w:type="dxa"/>
            <w:shd w:val="clear" w:color="auto" w:fill="auto"/>
          </w:tcPr>
          <w:p w14:paraId="10769A10" w14:textId="77777777" w:rsidR="00EC5368" w:rsidRDefault="002B71B9" w:rsidP="001D5AD0">
            <w:pPr>
              <w:rPr>
                <w:rFonts w:ascii="Comic Sans MS" w:hAnsi="Comic Sans MS"/>
                <w:sz w:val="18"/>
                <w:szCs w:val="18"/>
              </w:rPr>
            </w:pPr>
            <w:r>
              <w:rPr>
                <w:rFonts w:ascii="Comic Sans MS" w:hAnsi="Comic Sans MS"/>
                <w:sz w:val="18"/>
                <w:szCs w:val="18"/>
              </w:rPr>
              <w:t xml:space="preserve">Students have two opportunities to celebrate their learning through this unit.  </w:t>
            </w:r>
          </w:p>
          <w:p w14:paraId="5D5CAB8F" w14:textId="77777777" w:rsidR="00EC5368" w:rsidRDefault="002B71B9" w:rsidP="00EC5368">
            <w:pPr>
              <w:numPr>
                <w:ilvl w:val="0"/>
                <w:numId w:val="23"/>
              </w:numPr>
              <w:rPr>
                <w:rFonts w:ascii="Comic Sans MS" w:hAnsi="Comic Sans MS"/>
                <w:sz w:val="18"/>
                <w:szCs w:val="18"/>
              </w:rPr>
            </w:pPr>
            <w:r>
              <w:rPr>
                <w:rFonts w:ascii="Comic Sans MS" w:hAnsi="Comic Sans MS"/>
                <w:sz w:val="18"/>
                <w:szCs w:val="18"/>
              </w:rPr>
              <w:t xml:space="preserve">The first opportunity marks the culmination of their growth as literary essayists, as they share with a wider audience, either online or locally.  See page 126 for more suggestions on this celebration.  </w:t>
            </w:r>
          </w:p>
          <w:p w14:paraId="113461F2" w14:textId="5B2439CD" w:rsidR="00976600" w:rsidRPr="00871017" w:rsidRDefault="002B71B9" w:rsidP="00EC5368">
            <w:pPr>
              <w:numPr>
                <w:ilvl w:val="0"/>
                <w:numId w:val="23"/>
              </w:numPr>
              <w:rPr>
                <w:rFonts w:ascii="Comic Sans MS" w:hAnsi="Comic Sans MS"/>
                <w:sz w:val="18"/>
                <w:szCs w:val="18"/>
              </w:rPr>
            </w:pPr>
            <w:r>
              <w:rPr>
                <w:rFonts w:ascii="Comic Sans MS" w:hAnsi="Comic Sans MS"/>
                <w:sz w:val="18"/>
                <w:szCs w:val="18"/>
              </w:rPr>
              <w:t xml:space="preserve">The second opportunity to celebrate highlights a particular </w:t>
            </w:r>
            <w:r w:rsidR="00EC5368">
              <w:rPr>
                <w:rFonts w:ascii="Comic Sans MS" w:hAnsi="Comic Sans MS"/>
                <w:sz w:val="18"/>
                <w:szCs w:val="18"/>
              </w:rPr>
              <w:t>area of expertise students feel they have developed in their work as essayists and opinion writers in general.  These areas include, but are not limited to, growing big ideas, writing thesis statements, writing mini-stories, choosing really strong quotes, figuring out the authors’ moves, using the writing checklist, editing writing, writing quick speeches, editorials, and so on.  Students develop a way to share this expert knowledge with third and fourth grade classes.</w:t>
            </w:r>
            <w:r w:rsidR="00D2171A">
              <w:rPr>
                <w:rFonts w:ascii="Comic Sans MS" w:hAnsi="Comic Sans MS"/>
                <w:sz w:val="18"/>
                <w:szCs w:val="18"/>
              </w:rPr>
              <w:t xml:space="preserve"> </w:t>
            </w:r>
            <w:r w:rsidR="00EC5368">
              <w:rPr>
                <w:rFonts w:ascii="Comic Sans MS" w:hAnsi="Comic Sans MS"/>
                <w:sz w:val="18"/>
                <w:szCs w:val="18"/>
              </w:rPr>
              <w:t xml:space="preserve"> See page 178 for more on this celebration.</w:t>
            </w:r>
          </w:p>
        </w:tc>
      </w:tr>
    </w:tbl>
    <w:p w14:paraId="4D441263" w14:textId="77777777" w:rsidR="00A14EB3" w:rsidRPr="00871017" w:rsidRDefault="00A14EB3" w:rsidP="0018271C">
      <w:pPr>
        <w:tabs>
          <w:tab w:val="left" w:pos="1665"/>
        </w:tabs>
        <w:rPr>
          <w:rFonts w:ascii="Comic Sans MS" w:hAnsi="Comic Sans MS"/>
          <w:sz w:val="18"/>
          <w:szCs w:val="18"/>
        </w:rPr>
      </w:pPr>
    </w:p>
    <w:sectPr w:rsidR="00A14EB3" w:rsidRPr="00871017" w:rsidSect="0059713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D258B" w14:textId="77777777" w:rsidR="00866BD5" w:rsidRDefault="00866BD5">
      <w:r>
        <w:separator/>
      </w:r>
    </w:p>
  </w:endnote>
  <w:endnote w:type="continuationSeparator" w:id="0">
    <w:p w14:paraId="186B6600" w14:textId="77777777" w:rsidR="00866BD5" w:rsidRDefault="0086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E12B9" w14:textId="11F52864" w:rsidR="00866BD5" w:rsidRPr="0018271C" w:rsidRDefault="00866BD5" w:rsidP="007E3A8F">
    <w:pPr>
      <w:pStyle w:val="Footer"/>
      <w:rPr>
        <w:i/>
        <w:sz w:val="20"/>
        <w:szCs w:val="20"/>
      </w:rPr>
    </w:pPr>
    <w:r>
      <w:rPr>
        <w:i/>
        <w:sz w:val="20"/>
        <w:szCs w:val="20"/>
      </w:rPr>
      <w:tab/>
    </w:r>
  </w:p>
  <w:p w14:paraId="68312E21" w14:textId="77777777" w:rsidR="00866BD5" w:rsidRPr="0018271C" w:rsidRDefault="00866BD5" w:rsidP="007E3A8F">
    <w:pPr>
      <w:pStyle w:val="Footer"/>
      <w:rPr>
        <w: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245B8" w14:textId="77777777" w:rsidR="00866BD5" w:rsidRDefault="00866BD5">
      <w:r>
        <w:separator/>
      </w:r>
    </w:p>
  </w:footnote>
  <w:footnote w:type="continuationSeparator" w:id="0">
    <w:p w14:paraId="442ECA3B" w14:textId="77777777" w:rsidR="00866BD5" w:rsidRDefault="00866B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B2078" w14:textId="3F4D424C" w:rsidR="00866BD5" w:rsidRPr="00444DFD" w:rsidRDefault="00866BD5">
    <w:pPr>
      <w:pStyle w:val="Header"/>
      <w:rPr>
        <w:i/>
        <w:sz w:val="20"/>
        <w:szCs w:val="20"/>
      </w:rPr>
    </w:pPr>
    <w:r w:rsidRPr="00444DFD">
      <w:rPr>
        <w:i/>
        <w:sz w:val="20"/>
        <w:szCs w:val="20"/>
      </w:rPr>
      <w:t>Updated November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42F"/>
    <w:multiLevelType w:val="hybridMultilevel"/>
    <w:tmpl w:val="7E1C7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B5485B"/>
    <w:multiLevelType w:val="hybridMultilevel"/>
    <w:tmpl w:val="0AF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C21EF"/>
    <w:multiLevelType w:val="hybridMultilevel"/>
    <w:tmpl w:val="F458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9273A"/>
    <w:multiLevelType w:val="hybridMultilevel"/>
    <w:tmpl w:val="2D988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EFB3DD9"/>
    <w:multiLevelType w:val="hybridMultilevel"/>
    <w:tmpl w:val="D2E2B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A456F3"/>
    <w:multiLevelType w:val="hybridMultilevel"/>
    <w:tmpl w:val="F61E5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E34C40"/>
    <w:multiLevelType w:val="hybridMultilevel"/>
    <w:tmpl w:val="0BE0D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A07425"/>
    <w:multiLevelType w:val="hybridMultilevel"/>
    <w:tmpl w:val="1652B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7F7904"/>
    <w:multiLevelType w:val="hybridMultilevel"/>
    <w:tmpl w:val="05CE26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D9E4190"/>
    <w:multiLevelType w:val="hybridMultilevel"/>
    <w:tmpl w:val="E6609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A7F54FF"/>
    <w:multiLevelType w:val="hybridMultilevel"/>
    <w:tmpl w:val="0B4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83070B"/>
    <w:multiLevelType w:val="hybridMultilevel"/>
    <w:tmpl w:val="B426A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8106284"/>
    <w:multiLevelType w:val="hybridMultilevel"/>
    <w:tmpl w:val="38D6FA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8FF0E26"/>
    <w:multiLevelType w:val="hybridMultilevel"/>
    <w:tmpl w:val="15DCD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F4A1C77"/>
    <w:multiLevelType w:val="hybridMultilevel"/>
    <w:tmpl w:val="FD066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9"/>
  </w:num>
  <w:num w:numId="4">
    <w:abstractNumId w:val="20"/>
  </w:num>
  <w:num w:numId="5">
    <w:abstractNumId w:val="17"/>
  </w:num>
  <w:num w:numId="6">
    <w:abstractNumId w:val="2"/>
  </w:num>
  <w:num w:numId="7">
    <w:abstractNumId w:val="7"/>
  </w:num>
  <w:num w:numId="8">
    <w:abstractNumId w:val="9"/>
  </w:num>
  <w:num w:numId="9">
    <w:abstractNumId w:val="18"/>
  </w:num>
  <w:num w:numId="10">
    <w:abstractNumId w:val="5"/>
  </w:num>
  <w:num w:numId="11">
    <w:abstractNumId w:val="1"/>
  </w:num>
  <w:num w:numId="12">
    <w:abstractNumId w:val="13"/>
  </w:num>
  <w:num w:numId="13">
    <w:abstractNumId w:val="23"/>
  </w:num>
  <w:num w:numId="14">
    <w:abstractNumId w:val="14"/>
  </w:num>
  <w:num w:numId="15">
    <w:abstractNumId w:val="12"/>
  </w:num>
  <w:num w:numId="16">
    <w:abstractNumId w:val="6"/>
  </w:num>
  <w:num w:numId="17">
    <w:abstractNumId w:val="3"/>
  </w:num>
  <w:num w:numId="18">
    <w:abstractNumId w:val="16"/>
  </w:num>
  <w:num w:numId="19">
    <w:abstractNumId w:val="22"/>
  </w:num>
  <w:num w:numId="20">
    <w:abstractNumId w:val="15"/>
  </w:num>
  <w:num w:numId="21">
    <w:abstractNumId w:val="8"/>
  </w:num>
  <w:num w:numId="22">
    <w:abstractNumId w:val="11"/>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235BC"/>
    <w:rsid w:val="000B6E79"/>
    <w:rsid w:val="000D1E02"/>
    <w:rsid w:val="00117B9E"/>
    <w:rsid w:val="001348C5"/>
    <w:rsid w:val="0013545B"/>
    <w:rsid w:val="0018271C"/>
    <w:rsid w:val="00187EA6"/>
    <w:rsid w:val="001B72F6"/>
    <w:rsid w:val="001D5AD0"/>
    <w:rsid w:val="00230EB3"/>
    <w:rsid w:val="00241273"/>
    <w:rsid w:val="00265956"/>
    <w:rsid w:val="002660E0"/>
    <w:rsid w:val="00285B4B"/>
    <w:rsid w:val="002B71B9"/>
    <w:rsid w:val="002C7800"/>
    <w:rsid w:val="002F6945"/>
    <w:rsid w:val="002F7F5A"/>
    <w:rsid w:val="00375F8B"/>
    <w:rsid w:val="003B4714"/>
    <w:rsid w:val="003B5A1F"/>
    <w:rsid w:val="003B6F80"/>
    <w:rsid w:val="003E520F"/>
    <w:rsid w:val="003E5BA7"/>
    <w:rsid w:val="0040603E"/>
    <w:rsid w:val="00414409"/>
    <w:rsid w:val="00444DFD"/>
    <w:rsid w:val="00482387"/>
    <w:rsid w:val="004E45FC"/>
    <w:rsid w:val="004E4E38"/>
    <w:rsid w:val="005148C0"/>
    <w:rsid w:val="00517CCB"/>
    <w:rsid w:val="005324DB"/>
    <w:rsid w:val="00544B2C"/>
    <w:rsid w:val="00550886"/>
    <w:rsid w:val="00560332"/>
    <w:rsid w:val="00564B32"/>
    <w:rsid w:val="00582DEA"/>
    <w:rsid w:val="005922F7"/>
    <w:rsid w:val="0059713A"/>
    <w:rsid w:val="005A6ED7"/>
    <w:rsid w:val="005B6AAA"/>
    <w:rsid w:val="005C1619"/>
    <w:rsid w:val="005F4CBD"/>
    <w:rsid w:val="00691180"/>
    <w:rsid w:val="006943E5"/>
    <w:rsid w:val="006E0203"/>
    <w:rsid w:val="006E02EF"/>
    <w:rsid w:val="006E3790"/>
    <w:rsid w:val="00714CB7"/>
    <w:rsid w:val="00726845"/>
    <w:rsid w:val="00772D57"/>
    <w:rsid w:val="007746EA"/>
    <w:rsid w:val="00796D02"/>
    <w:rsid w:val="007A0E03"/>
    <w:rsid w:val="007E3A8F"/>
    <w:rsid w:val="00821F51"/>
    <w:rsid w:val="0082248D"/>
    <w:rsid w:val="00843FDD"/>
    <w:rsid w:val="00866BD5"/>
    <w:rsid w:val="00871017"/>
    <w:rsid w:val="008E2278"/>
    <w:rsid w:val="00913DD6"/>
    <w:rsid w:val="009630AC"/>
    <w:rsid w:val="009714C4"/>
    <w:rsid w:val="00976600"/>
    <w:rsid w:val="00A0783B"/>
    <w:rsid w:val="00A14EB3"/>
    <w:rsid w:val="00A5353B"/>
    <w:rsid w:val="00A67590"/>
    <w:rsid w:val="00A72A1E"/>
    <w:rsid w:val="00A84133"/>
    <w:rsid w:val="00AA4CE4"/>
    <w:rsid w:val="00AF12B3"/>
    <w:rsid w:val="00B6024F"/>
    <w:rsid w:val="00B7651A"/>
    <w:rsid w:val="00BF6884"/>
    <w:rsid w:val="00C15682"/>
    <w:rsid w:val="00C32855"/>
    <w:rsid w:val="00CD0E2C"/>
    <w:rsid w:val="00CE3658"/>
    <w:rsid w:val="00CF165F"/>
    <w:rsid w:val="00D05056"/>
    <w:rsid w:val="00D07834"/>
    <w:rsid w:val="00D2171A"/>
    <w:rsid w:val="00D4442D"/>
    <w:rsid w:val="00D5658C"/>
    <w:rsid w:val="00D57880"/>
    <w:rsid w:val="00D71B25"/>
    <w:rsid w:val="00DB0772"/>
    <w:rsid w:val="00DE3477"/>
    <w:rsid w:val="00DE6A3B"/>
    <w:rsid w:val="00DF5677"/>
    <w:rsid w:val="00E04CEF"/>
    <w:rsid w:val="00E26048"/>
    <w:rsid w:val="00E6354D"/>
    <w:rsid w:val="00E835D2"/>
    <w:rsid w:val="00EB23D8"/>
    <w:rsid w:val="00EC5368"/>
    <w:rsid w:val="00EC72D0"/>
    <w:rsid w:val="00F51934"/>
    <w:rsid w:val="00F72938"/>
    <w:rsid w:val="00F77476"/>
    <w:rsid w:val="00F86A59"/>
    <w:rsid w:val="00FC0FF6"/>
    <w:rsid w:val="00FD4BFC"/>
    <w:rsid w:val="00FF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DCA9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character" w:styleId="Hyperlink">
    <w:name w:val="Hyperlink"/>
    <w:rsid w:val="00A67590"/>
    <w:rPr>
      <w:color w:val="0000FF"/>
      <w:u w:val="single"/>
    </w:rPr>
  </w:style>
  <w:style w:type="character" w:styleId="FollowedHyperlink">
    <w:name w:val="FollowedHyperlink"/>
    <w:rsid w:val="000B6E79"/>
    <w:rPr>
      <w:color w:val="800080"/>
      <w:u w:val="single"/>
    </w:rPr>
  </w:style>
  <w:style w:type="paragraph" w:customStyle="1" w:styleId="MediumGrid1-Accent21">
    <w:name w:val="Medium Grid 1 - Accent 21"/>
    <w:basedOn w:val="Normal"/>
    <w:uiPriority w:val="34"/>
    <w:qFormat/>
    <w:rsid w:val="009630AC"/>
    <w:pPr>
      <w:ind w:left="720"/>
      <w:contextualSpacing/>
    </w:pPr>
    <w:rPr>
      <w:rFonts w:ascii="Cambria" w:eastAsia="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character" w:styleId="Hyperlink">
    <w:name w:val="Hyperlink"/>
    <w:rsid w:val="00A67590"/>
    <w:rPr>
      <w:color w:val="0000FF"/>
      <w:u w:val="single"/>
    </w:rPr>
  </w:style>
  <w:style w:type="character" w:styleId="FollowedHyperlink">
    <w:name w:val="FollowedHyperlink"/>
    <w:rsid w:val="000B6E79"/>
    <w:rPr>
      <w:color w:val="800080"/>
      <w:u w:val="single"/>
    </w:rPr>
  </w:style>
  <w:style w:type="paragraph" w:customStyle="1" w:styleId="MediumGrid1-Accent21">
    <w:name w:val="Medium Grid 1 - Accent 21"/>
    <w:basedOn w:val="Normal"/>
    <w:uiPriority w:val="34"/>
    <w:qFormat/>
    <w:rsid w:val="009630AC"/>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einemann.com" TargetMode="External"/><Relationship Id="rId9" Type="http://schemas.openxmlformats.org/officeDocument/2006/relationships/hyperlink" Target="http://www.heinemann.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1281</Words>
  <Characters>7308</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8572</CharactersWithSpaces>
  <SharedDoc>false</SharedDoc>
  <HLinks>
    <vt:vector size="6" baseType="variant">
      <vt:variant>
        <vt:i4>6946832</vt:i4>
      </vt:variant>
      <vt:variant>
        <vt:i4>0</vt:i4>
      </vt:variant>
      <vt:variant>
        <vt:i4>0</vt:i4>
      </vt:variant>
      <vt:variant>
        <vt:i4>5</vt:i4>
      </vt:variant>
      <vt:variant>
        <vt:lpwstr>http://ppsgrade5.weebly.com/assessment.html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Natalie LaCroix-White</cp:lastModifiedBy>
  <cp:revision>3</cp:revision>
  <cp:lastPrinted>2016-11-23T15:39:00Z</cp:lastPrinted>
  <dcterms:created xsi:type="dcterms:W3CDTF">2016-11-22T20:28:00Z</dcterms:created>
  <dcterms:modified xsi:type="dcterms:W3CDTF">2016-11-23T15:43:00Z</dcterms:modified>
</cp:coreProperties>
</file>