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5BD6" w14:textId="77777777" w:rsidR="00AA4CE4" w:rsidRPr="00871017" w:rsidRDefault="00AA4CE4">
      <w:pPr>
        <w:rPr>
          <w:rFonts w:ascii="Comic Sans MS" w:hAnsi="Comic Sans MS"/>
          <w:sz w:val="18"/>
          <w:szCs w:val="18"/>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22"/>
      </w:tblGrid>
      <w:tr w:rsidR="00A14EB3" w:rsidRPr="00871017" w14:paraId="5EDC917C" w14:textId="77777777" w:rsidTr="005C4F55">
        <w:tc>
          <w:tcPr>
            <w:tcW w:w="9990" w:type="dxa"/>
            <w:gridSpan w:val="2"/>
            <w:shd w:val="clear" w:color="auto" w:fill="339966"/>
          </w:tcPr>
          <w:p w14:paraId="3B780FA3" w14:textId="77777777" w:rsidR="00AA4CE4" w:rsidRPr="00FF4E5A" w:rsidRDefault="00BA4F6A" w:rsidP="0082248D">
            <w:pPr>
              <w:jc w:val="center"/>
              <w:rPr>
                <w:rFonts w:ascii="Comic Sans MS" w:hAnsi="Comic Sans MS"/>
                <w:b/>
                <w:sz w:val="22"/>
                <w:szCs w:val="22"/>
              </w:rPr>
            </w:pPr>
            <w:r>
              <w:rPr>
                <w:rFonts w:ascii="Comic Sans MS" w:hAnsi="Comic Sans MS"/>
                <w:b/>
                <w:sz w:val="22"/>
                <w:szCs w:val="22"/>
              </w:rPr>
              <w:t>Grade 5</w:t>
            </w:r>
          </w:p>
          <w:p w14:paraId="07FCB377"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047D8824" w14:textId="15461A5A" w:rsidR="00A14EB3" w:rsidRPr="00871017" w:rsidRDefault="0085719D" w:rsidP="00BA4F6A">
            <w:pPr>
              <w:jc w:val="center"/>
              <w:rPr>
                <w:rFonts w:ascii="Comic Sans MS" w:hAnsi="Comic Sans MS"/>
                <w:i/>
                <w:sz w:val="18"/>
                <w:szCs w:val="18"/>
              </w:rPr>
            </w:pPr>
            <w:r>
              <w:rPr>
                <w:rFonts w:ascii="Comic Sans MS" w:hAnsi="Comic Sans MS"/>
                <w:b/>
                <w:i/>
                <w:sz w:val="22"/>
                <w:szCs w:val="22"/>
              </w:rPr>
              <w:t>Interpretation Book Clubs: Analyzing Themes</w:t>
            </w:r>
          </w:p>
        </w:tc>
      </w:tr>
      <w:tr w:rsidR="00A14EB3" w:rsidRPr="00871017" w14:paraId="519D3969" w14:textId="77777777" w:rsidTr="005C4F55">
        <w:tc>
          <w:tcPr>
            <w:tcW w:w="2268" w:type="dxa"/>
            <w:shd w:val="clear" w:color="auto" w:fill="auto"/>
          </w:tcPr>
          <w:p w14:paraId="4EC63C08"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722" w:type="dxa"/>
            <w:shd w:val="clear" w:color="auto" w:fill="auto"/>
          </w:tcPr>
          <w:p w14:paraId="25F9CDA8" w14:textId="77777777" w:rsidR="0085719D" w:rsidRPr="0085719D" w:rsidRDefault="0085719D" w:rsidP="0085719D">
            <w:pPr>
              <w:pStyle w:val="MediumGrid1-Accent21"/>
              <w:ind w:left="0"/>
              <w:rPr>
                <w:rFonts w:ascii="Comic Sans MS" w:hAnsi="Comic Sans MS"/>
                <w:i/>
                <w:sz w:val="18"/>
                <w:szCs w:val="18"/>
              </w:rPr>
            </w:pPr>
            <w:r w:rsidRPr="0085719D">
              <w:rPr>
                <w:rFonts w:ascii="Comic Sans MS" w:hAnsi="Comic Sans MS"/>
                <w:i/>
                <w:sz w:val="18"/>
                <w:szCs w:val="18"/>
              </w:rPr>
              <w:t>Thinking, talking and writing about reading:</w:t>
            </w:r>
          </w:p>
          <w:p w14:paraId="2CE72C98" w14:textId="77777777" w:rsidR="00001341" w:rsidRDefault="00001341" w:rsidP="0085719D">
            <w:pPr>
              <w:pStyle w:val="MediumGrid1-Accent21"/>
              <w:numPr>
                <w:ilvl w:val="0"/>
                <w:numId w:val="2"/>
              </w:numPr>
              <w:rPr>
                <w:rFonts w:ascii="Comic Sans MS" w:hAnsi="Comic Sans MS"/>
                <w:sz w:val="18"/>
                <w:szCs w:val="18"/>
              </w:rPr>
            </w:pPr>
            <w:r>
              <w:rPr>
                <w:rFonts w:ascii="Comic Sans MS" w:hAnsi="Comic Sans MS"/>
                <w:sz w:val="18"/>
                <w:szCs w:val="18"/>
              </w:rPr>
              <w:t>Setting personal goals for independent reading</w:t>
            </w:r>
          </w:p>
          <w:p w14:paraId="3BA67C3D" w14:textId="29411761" w:rsidR="00001341" w:rsidRDefault="00001341" w:rsidP="0085719D">
            <w:pPr>
              <w:pStyle w:val="MediumGrid1-Accent21"/>
              <w:numPr>
                <w:ilvl w:val="0"/>
                <w:numId w:val="2"/>
              </w:numPr>
              <w:rPr>
                <w:rFonts w:ascii="Comic Sans MS" w:hAnsi="Comic Sans MS"/>
                <w:sz w:val="18"/>
                <w:szCs w:val="18"/>
              </w:rPr>
            </w:pPr>
            <w:r>
              <w:rPr>
                <w:rFonts w:ascii="Comic Sans MS" w:hAnsi="Comic Sans MS"/>
                <w:sz w:val="18"/>
                <w:szCs w:val="18"/>
              </w:rPr>
              <w:t>Writing well about reading</w:t>
            </w:r>
          </w:p>
          <w:p w14:paraId="6136BDF3" w14:textId="25713A2D" w:rsidR="00CB671F" w:rsidRDefault="00CB671F" w:rsidP="0085719D">
            <w:pPr>
              <w:pStyle w:val="MediumGrid1-Accent21"/>
              <w:numPr>
                <w:ilvl w:val="0"/>
                <w:numId w:val="2"/>
              </w:numPr>
              <w:rPr>
                <w:rFonts w:ascii="Comic Sans MS" w:hAnsi="Comic Sans MS"/>
                <w:sz w:val="18"/>
                <w:szCs w:val="18"/>
              </w:rPr>
            </w:pPr>
            <w:r>
              <w:rPr>
                <w:rFonts w:ascii="Comic Sans MS" w:hAnsi="Comic Sans MS"/>
                <w:sz w:val="18"/>
                <w:szCs w:val="18"/>
              </w:rPr>
              <w:t>Reading closely to develop ideas and gain new insights</w:t>
            </w:r>
          </w:p>
          <w:p w14:paraId="51B79225" w14:textId="619E707C" w:rsidR="00CB671F" w:rsidRDefault="00CB671F" w:rsidP="0085719D">
            <w:pPr>
              <w:pStyle w:val="MediumGrid1-Accent21"/>
              <w:numPr>
                <w:ilvl w:val="0"/>
                <w:numId w:val="2"/>
              </w:numPr>
              <w:rPr>
                <w:rFonts w:ascii="Comic Sans MS" w:hAnsi="Comic Sans MS"/>
                <w:sz w:val="18"/>
                <w:szCs w:val="18"/>
              </w:rPr>
            </w:pPr>
            <w:r>
              <w:rPr>
                <w:rFonts w:ascii="Comic Sans MS" w:hAnsi="Comic Sans MS"/>
                <w:sz w:val="18"/>
                <w:szCs w:val="18"/>
              </w:rPr>
              <w:t>Considering the narrator’s perspective and its effect on the story told</w:t>
            </w:r>
          </w:p>
          <w:p w14:paraId="164E2B2D" w14:textId="77777777" w:rsidR="00CB671F" w:rsidRDefault="00CB671F" w:rsidP="0085719D">
            <w:pPr>
              <w:pStyle w:val="MediumGrid1-Accent21"/>
              <w:numPr>
                <w:ilvl w:val="0"/>
                <w:numId w:val="2"/>
              </w:numPr>
              <w:rPr>
                <w:rFonts w:ascii="Comic Sans MS" w:hAnsi="Comic Sans MS"/>
                <w:sz w:val="18"/>
                <w:szCs w:val="18"/>
              </w:rPr>
            </w:pPr>
            <w:r>
              <w:rPr>
                <w:rFonts w:ascii="Comic Sans MS" w:hAnsi="Comic Sans MS"/>
                <w:sz w:val="18"/>
                <w:szCs w:val="18"/>
              </w:rPr>
              <w:t xml:space="preserve">Learning to think analytically </w:t>
            </w:r>
          </w:p>
          <w:p w14:paraId="03D18F4B" w14:textId="2C6B8A6B" w:rsidR="00CB671F" w:rsidRDefault="00CB671F" w:rsidP="0085719D">
            <w:pPr>
              <w:pStyle w:val="MediumGrid1-Accent21"/>
              <w:numPr>
                <w:ilvl w:val="0"/>
                <w:numId w:val="2"/>
              </w:numPr>
              <w:rPr>
                <w:rFonts w:ascii="Comic Sans MS" w:hAnsi="Comic Sans MS"/>
                <w:sz w:val="18"/>
                <w:szCs w:val="18"/>
              </w:rPr>
            </w:pPr>
            <w:r>
              <w:rPr>
                <w:rFonts w:ascii="Comic Sans MS" w:hAnsi="Comic Sans MS"/>
                <w:sz w:val="18"/>
                <w:szCs w:val="18"/>
              </w:rPr>
              <w:t>Revising writing about reading</w:t>
            </w:r>
          </w:p>
          <w:p w14:paraId="34A9F008" w14:textId="7FE01E2C" w:rsidR="00CB671F" w:rsidRDefault="00CB671F" w:rsidP="0085719D">
            <w:pPr>
              <w:pStyle w:val="MediumGrid1-Accent21"/>
              <w:numPr>
                <w:ilvl w:val="0"/>
                <w:numId w:val="2"/>
              </w:numPr>
              <w:rPr>
                <w:rFonts w:ascii="Comic Sans MS" w:hAnsi="Comic Sans MS"/>
                <w:sz w:val="18"/>
                <w:szCs w:val="18"/>
              </w:rPr>
            </w:pPr>
            <w:r>
              <w:rPr>
                <w:rFonts w:ascii="Comic Sans MS" w:hAnsi="Comic Sans MS"/>
                <w:sz w:val="18"/>
                <w:szCs w:val="18"/>
              </w:rPr>
              <w:t>Noticing significance in texts</w:t>
            </w:r>
            <w:r w:rsidR="00C906EA">
              <w:rPr>
                <w:rFonts w:ascii="Comic Sans MS" w:hAnsi="Comic Sans MS"/>
                <w:sz w:val="18"/>
                <w:szCs w:val="18"/>
              </w:rPr>
              <w:t xml:space="preserve"> to develop deeper meaning</w:t>
            </w:r>
          </w:p>
          <w:p w14:paraId="0CE90B45" w14:textId="2109EB05" w:rsidR="00CB671F" w:rsidRDefault="00CB671F" w:rsidP="0085719D">
            <w:pPr>
              <w:pStyle w:val="MediumGrid1-Accent21"/>
              <w:numPr>
                <w:ilvl w:val="0"/>
                <w:numId w:val="2"/>
              </w:numPr>
              <w:rPr>
                <w:rFonts w:ascii="Comic Sans MS" w:hAnsi="Comic Sans MS"/>
                <w:sz w:val="18"/>
                <w:szCs w:val="18"/>
              </w:rPr>
            </w:pPr>
            <w:r>
              <w:rPr>
                <w:rFonts w:ascii="Comic Sans MS" w:hAnsi="Comic Sans MS"/>
                <w:sz w:val="18"/>
                <w:szCs w:val="18"/>
              </w:rPr>
              <w:t>Developing theories or interpretations by considering characters’ problems and lessons</w:t>
            </w:r>
            <w:r w:rsidR="00E80897">
              <w:rPr>
                <w:rFonts w:ascii="Comic Sans MS" w:hAnsi="Comic Sans MS"/>
                <w:sz w:val="18"/>
                <w:szCs w:val="18"/>
              </w:rPr>
              <w:t xml:space="preserve"> learned</w:t>
            </w:r>
          </w:p>
          <w:p w14:paraId="650988EB" w14:textId="77777777" w:rsidR="00E80897" w:rsidRPr="00E80897" w:rsidRDefault="00E80897" w:rsidP="00E80897">
            <w:pPr>
              <w:pStyle w:val="MediumGrid1-Accent21"/>
              <w:numPr>
                <w:ilvl w:val="0"/>
                <w:numId w:val="2"/>
              </w:numPr>
              <w:ind w:left="720"/>
              <w:rPr>
                <w:rFonts w:ascii="Comic Sans MS" w:hAnsi="Comic Sans MS"/>
                <w:sz w:val="18"/>
                <w:szCs w:val="18"/>
              </w:rPr>
            </w:pPr>
            <w:r w:rsidRPr="00E80897">
              <w:rPr>
                <w:rFonts w:ascii="Comic Sans MS" w:hAnsi="Comic Sans MS"/>
                <w:sz w:val="18"/>
                <w:szCs w:val="18"/>
              </w:rPr>
              <w:t>Constructing more than one interpretation from a text</w:t>
            </w:r>
          </w:p>
          <w:p w14:paraId="6331719D" w14:textId="77777777" w:rsidR="00E80897" w:rsidRPr="0085719D" w:rsidRDefault="00E80897" w:rsidP="00E80897">
            <w:pPr>
              <w:pStyle w:val="MediumGrid1-Accent21"/>
              <w:numPr>
                <w:ilvl w:val="0"/>
                <w:numId w:val="2"/>
              </w:numPr>
              <w:rPr>
                <w:rFonts w:ascii="Comic Sans MS" w:hAnsi="Comic Sans MS"/>
                <w:sz w:val="18"/>
                <w:szCs w:val="18"/>
              </w:rPr>
            </w:pPr>
            <w:r w:rsidRPr="0085719D">
              <w:rPr>
                <w:rFonts w:ascii="Comic Sans MS" w:hAnsi="Comic Sans MS"/>
                <w:sz w:val="18"/>
                <w:szCs w:val="18"/>
              </w:rPr>
              <w:t>Supporting themes with text evidence</w:t>
            </w:r>
          </w:p>
          <w:p w14:paraId="48F418E1" w14:textId="66735749" w:rsidR="00E80897" w:rsidRDefault="00E80897" w:rsidP="0085719D">
            <w:pPr>
              <w:pStyle w:val="MediumGrid1-Accent21"/>
              <w:numPr>
                <w:ilvl w:val="0"/>
                <w:numId w:val="2"/>
              </w:numPr>
              <w:rPr>
                <w:rFonts w:ascii="Comic Sans MS" w:hAnsi="Comic Sans MS"/>
                <w:sz w:val="18"/>
                <w:szCs w:val="18"/>
              </w:rPr>
            </w:pPr>
            <w:r>
              <w:rPr>
                <w:rFonts w:ascii="Comic Sans MS" w:hAnsi="Comic Sans MS"/>
                <w:sz w:val="18"/>
                <w:szCs w:val="18"/>
              </w:rPr>
              <w:t>Deeping theories and interpretations through conversation and debate with others, linking ideas together, and close reading through lenses</w:t>
            </w:r>
          </w:p>
          <w:p w14:paraId="7B537C32" w14:textId="2BD74FBE" w:rsidR="0085719D" w:rsidRPr="0085719D" w:rsidRDefault="0085719D" w:rsidP="0085719D">
            <w:pPr>
              <w:pStyle w:val="MediumGrid1-Accent21"/>
              <w:numPr>
                <w:ilvl w:val="0"/>
                <w:numId w:val="2"/>
              </w:numPr>
              <w:rPr>
                <w:rFonts w:ascii="Comic Sans MS" w:hAnsi="Comic Sans MS"/>
                <w:sz w:val="18"/>
                <w:szCs w:val="18"/>
              </w:rPr>
            </w:pPr>
            <w:r w:rsidRPr="0085719D">
              <w:rPr>
                <w:rFonts w:ascii="Comic Sans MS" w:hAnsi="Comic Sans MS"/>
                <w:sz w:val="18"/>
                <w:szCs w:val="18"/>
              </w:rPr>
              <w:t xml:space="preserve">Considering </w:t>
            </w:r>
            <w:r w:rsidR="00E80897">
              <w:rPr>
                <w:rFonts w:ascii="Comic Sans MS" w:hAnsi="Comic Sans MS"/>
                <w:sz w:val="18"/>
                <w:szCs w:val="18"/>
              </w:rPr>
              <w:t>the effect of book clubs on readers’ thinking</w:t>
            </w:r>
          </w:p>
          <w:p w14:paraId="627C8053" w14:textId="5D53EDCE" w:rsidR="00E80897" w:rsidRDefault="00E80897" w:rsidP="00E80897">
            <w:pPr>
              <w:pStyle w:val="MediumGrid1-Accent21"/>
              <w:numPr>
                <w:ilvl w:val="0"/>
                <w:numId w:val="2"/>
              </w:numPr>
              <w:rPr>
                <w:rFonts w:ascii="Comic Sans MS" w:hAnsi="Comic Sans MS"/>
                <w:sz w:val="18"/>
                <w:szCs w:val="18"/>
              </w:rPr>
            </w:pPr>
            <w:r>
              <w:rPr>
                <w:rFonts w:ascii="Comic Sans MS" w:hAnsi="Comic Sans MS"/>
                <w:sz w:val="18"/>
                <w:szCs w:val="18"/>
              </w:rPr>
              <w:t>Comparing and contrasting themes across texts</w:t>
            </w:r>
          </w:p>
          <w:p w14:paraId="64CF9D90" w14:textId="77777777" w:rsidR="0085719D" w:rsidRPr="0085719D" w:rsidRDefault="0085719D" w:rsidP="0085719D">
            <w:pPr>
              <w:pStyle w:val="MediumGrid1-Accent21"/>
              <w:numPr>
                <w:ilvl w:val="0"/>
                <w:numId w:val="2"/>
              </w:numPr>
              <w:rPr>
                <w:rFonts w:ascii="Comic Sans MS" w:hAnsi="Comic Sans MS"/>
                <w:sz w:val="18"/>
                <w:szCs w:val="18"/>
              </w:rPr>
            </w:pPr>
            <w:r w:rsidRPr="0085719D">
              <w:rPr>
                <w:rFonts w:ascii="Comic Sans MS" w:hAnsi="Comic Sans MS"/>
                <w:sz w:val="18"/>
                <w:szCs w:val="18"/>
              </w:rPr>
              <w:t>Revising ideas about themes while reading</w:t>
            </w:r>
          </w:p>
          <w:p w14:paraId="6D8CE795" w14:textId="2FB3A150" w:rsidR="00564B32" w:rsidRPr="00C906EA" w:rsidRDefault="00E80897" w:rsidP="00C906EA">
            <w:pPr>
              <w:pStyle w:val="MediumGrid1-Accent21"/>
              <w:numPr>
                <w:ilvl w:val="0"/>
                <w:numId w:val="2"/>
              </w:numPr>
              <w:rPr>
                <w:rFonts w:ascii="Comic Sans MS" w:hAnsi="Comic Sans MS"/>
                <w:sz w:val="18"/>
                <w:szCs w:val="18"/>
              </w:rPr>
            </w:pPr>
            <w:r>
              <w:rPr>
                <w:rFonts w:ascii="Comic Sans MS" w:hAnsi="Comic Sans MS"/>
                <w:sz w:val="18"/>
                <w:szCs w:val="18"/>
              </w:rPr>
              <w:t>Developing and revising ideas about theme by comparing characters’ connections to a theme, considering the impact of author’s choices on the theme, and analyzing the effect of the author’s choices on specific parts of a text</w:t>
            </w:r>
          </w:p>
        </w:tc>
      </w:tr>
      <w:tr w:rsidR="00DE6A3B" w:rsidRPr="00871017" w14:paraId="49F38495" w14:textId="77777777" w:rsidTr="005C4F55">
        <w:tc>
          <w:tcPr>
            <w:tcW w:w="2268" w:type="dxa"/>
            <w:shd w:val="clear" w:color="auto" w:fill="auto"/>
          </w:tcPr>
          <w:p w14:paraId="17B05BC5" w14:textId="576B3B0A"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722" w:type="dxa"/>
            <w:shd w:val="clear" w:color="auto" w:fill="auto"/>
          </w:tcPr>
          <w:p w14:paraId="63BD5A3F"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Reading Standards for Literature (RL)</w:t>
            </w:r>
          </w:p>
          <w:p w14:paraId="723C203D" w14:textId="77777777" w:rsidR="00AA4CE4" w:rsidRPr="00871017" w:rsidRDefault="00AA4CE4" w:rsidP="00AA4CE4">
            <w:pPr>
              <w:numPr>
                <w:ilvl w:val="0"/>
                <w:numId w:val="2"/>
              </w:numPr>
              <w:rPr>
                <w:rFonts w:ascii="Comic Sans MS" w:hAnsi="Comic Sans MS"/>
                <w:i/>
                <w:sz w:val="18"/>
                <w:szCs w:val="18"/>
              </w:rPr>
            </w:pPr>
            <w:r w:rsidRPr="00871017">
              <w:rPr>
                <w:rFonts w:ascii="Comic Sans MS" w:hAnsi="Comic Sans MS"/>
                <w:i/>
                <w:sz w:val="18"/>
                <w:szCs w:val="18"/>
              </w:rPr>
              <w:t>1, 2, 3, 4, 5, 6, 7, 9, 10</w:t>
            </w:r>
          </w:p>
          <w:p w14:paraId="0F64FB59"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Reading Standards: Foundational Skills (RF)</w:t>
            </w:r>
          </w:p>
          <w:p w14:paraId="300B3D74" w14:textId="77777777" w:rsidR="00DE6A3B" w:rsidRPr="00871017" w:rsidRDefault="00AA4CE4" w:rsidP="00AA4CE4">
            <w:pPr>
              <w:numPr>
                <w:ilvl w:val="0"/>
                <w:numId w:val="2"/>
              </w:numPr>
              <w:rPr>
                <w:rFonts w:ascii="Comic Sans MS" w:hAnsi="Comic Sans MS"/>
                <w:i/>
                <w:sz w:val="18"/>
                <w:szCs w:val="18"/>
              </w:rPr>
            </w:pPr>
            <w:r w:rsidRPr="00871017">
              <w:rPr>
                <w:rFonts w:ascii="Comic Sans MS" w:hAnsi="Comic Sans MS"/>
                <w:i/>
                <w:sz w:val="18"/>
                <w:szCs w:val="18"/>
              </w:rPr>
              <w:t>3, 3a-3f, 4, 4a-4c</w:t>
            </w:r>
          </w:p>
          <w:p w14:paraId="3A4166DB" w14:textId="77777777" w:rsidR="00AA4CE4" w:rsidRPr="00871017" w:rsidRDefault="00AA4CE4" w:rsidP="00AA4CE4">
            <w:pPr>
              <w:rPr>
                <w:rFonts w:ascii="Comic Sans MS" w:hAnsi="Comic Sans MS"/>
                <w:b/>
                <w:i/>
                <w:sz w:val="18"/>
                <w:szCs w:val="18"/>
              </w:rPr>
            </w:pPr>
            <w:r w:rsidRPr="00871017">
              <w:rPr>
                <w:rFonts w:ascii="Comic Sans MS" w:hAnsi="Comic Sans MS"/>
                <w:b/>
                <w:i/>
                <w:sz w:val="18"/>
                <w:szCs w:val="18"/>
              </w:rPr>
              <w:t>Speaking and Listening Standards (SL)</w:t>
            </w:r>
          </w:p>
          <w:p w14:paraId="7A139F9E" w14:textId="77777777" w:rsidR="00E350E7" w:rsidRDefault="00AA4CE4" w:rsidP="00E350E7">
            <w:pPr>
              <w:numPr>
                <w:ilvl w:val="0"/>
                <w:numId w:val="2"/>
              </w:numPr>
              <w:rPr>
                <w:rFonts w:ascii="Comic Sans MS" w:hAnsi="Comic Sans MS"/>
                <w:i/>
                <w:sz w:val="18"/>
                <w:szCs w:val="18"/>
              </w:rPr>
            </w:pPr>
            <w:r w:rsidRPr="00871017">
              <w:rPr>
                <w:rFonts w:ascii="Comic Sans MS" w:hAnsi="Comic Sans MS"/>
                <w:i/>
                <w:sz w:val="18"/>
                <w:szCs w:val="18"/>
              </w:rPr>
              <w:t>1, 1a-d, 2, 3, 4, 5, 6</w:t>
            </w:r>
          </w:p>
          <w:p w14:paraId="5DDF7C37" w14:textId="77777777" w:rsidR="00E010CE" w:rsidRPr="002E7FAA" w:rsidRDefault="00E010CE" w:rsidP="00E010CE">
            <w:pPr>
              <w:rPr>
                <w:rFonts w:ascii="Comic Sans MS" w:hAnsi="Comic Sans MS"/>
                <w:b/>
                <w:i/>
                <w:sz w:val="18"/>
                <w:szCs w:val="18"/>
              </w:rPr>
            </w:pPr>
            <w:r w:rsidRPr="002E7FAA">
              <w:rPr>
                <w:rFonts w:ascii="Comic Sans MS" w:hAnsi="Comic Sans MS"/>
                <w:b/>
                <w:i/>
                <w:sz w:val="18"/>
                <w:szCs w:val="18"/>
              </w:rPr>
              <w:t>Language Standards (L)</w:t>
            </w:r>
          </w:p>
          <w:p w14:paraId="61AD21B8" w14:textId="77777777" w:rsidR="00E010CE" w:rsidRPr="00E350E7" w:rsidRDefault="00E010CE" w:rsidP="00E010CE">
            <w:pPr>
              <w:numPr>
                <w:ilvl w:val="0"/>
                <w:numId w:val="2"/>
              </w:numPr>
              <w:rPr>
                <w:rFonts w:ascii="Comic Sans MS" w:hAnsi="Comic Sans MS"/>
                <w:i/>
                <w:sz w:val="18"/>
                <w:szCs w:val="18"/>
              </w:rPr>
            </w:pPr>
            <w:r>
              <w:rPr>
                <w:rFonts w:ascii="Comic Sans MS" w:hAnsi="Comic Sans MS"/>
                <w:i/>
                <w:sz w:val="18"/>
                <w:szCs w:val="18"/>
              </w:rPr>
              <w:t>1</w:t>
            </w:r>
            <w:r w:rsidRPr="002E7FAA">
              <w:rPr>
                <w:rFonts w:ascii="Comic Sans MS" w:hAnsi="Comic Sans MS"/>
                <w:i/>
                <w:sz w:val="18"/>
                <w:szCs w:val="18"/>
              </w:rPr>
              <w:t xml:space="preserve">, 3, 4, </w:t>
            </w:r>
            <w:r>
              <w:rPr>
                <w:rFonts w:ascii="Comic Sans MS" w:hAnsi="Comic Sans MS"/>
                <w:i/>
                <w:sz w:val="18"/>
                <w:szCs w:val="18"/>
              </w:rPr>
              <w:t xml:space="preserve">5, </w:t>
            </w:r>
            <w:r w:rsidRPr="002E7FAA">
              <w:rPr>
                <w:rFonts w:ascii="Comic Sans MS" w:hAnsi="Comic Sans MS"/>
                <w:i/>
                <w:sz w:val="18"/>
                <w:szCs w:val="18"/>
              </w:rPr>
              <w:t>6</w:t>
            </w:r>
          </w:p>
        </w:tc>
      </w:tr>
      <w:tr w:rsidR="001B72F6" w:rsidRPr="00871017" w14:paraId="10B491D2" w14:textId="77777777" w:rsidTr="005C4F55">
        <w:tc>
          <w:tcPr>
            <w:tcW w:w="2268" w:type="dxa"/>
            <w:shd w:val="clear" w:color="auto" w:fill="auto"/>
          </w:tcPr>
          <w:p w14:paraId="207B01CA" w14:textId="77777777" w:rsidR="001B72F6" w:rsidRPr="00871017" w:rsidRDefault="001B72F6">
            <w:pPr>
              <w:rPr>
                <w:rFonts w:ascii="Comic Sans MS" w:hAnsi="Comic Sans MS"/>
                <w:b/>
                <w:sz w:val="22"/>
                <w:szCs w:val="22"/>
              </w:rPr>
            </w:pPr>
            <w:bookmarkStart w:id="0" w:name="_GoBack"/>
            <w:bookmarkEnd w:id="0"/>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722" w:type="dxa"/>
            <w:shd w:val="clear" w:color="auto" w:fill="auto"/>
          </w:tcPr>
          <w:p w14:paraId="2A005928" w14:textId="25DBADDD" w:rsidR="00E63472" w:rsidRPr="00B8727F" w:rsidRDefault="002D6996" w:rsidP="00B8727F">
            <w:pPr>
              <w:pStyle w:val="ListParagraph"/>
              <w:numPr>
                <w:ilvl w:val="0"/>
                <w:numId w:val="18"/>
              </w:numPr>
              <w:rPr>
                <w:rFonts w:ascii="Comic Sans MS" w:hAnsi="Comic Sans MS" w:cs="Arial"/>
                <w:bCs/>
                <w:color w:val="000000"/>
                <w:sz w:val="18"/>
                <w:szCs w:val="18"/>
              </w:rPr>
            </w:pPr>
            <w:r w:rsidRPr="00B8727F">
              <w:rPr>
                <w:rFonts w:ascii="Comic Sans MS" w:hAnsi="Comic Sans MS" w:cs="Arial"/>
                <w:bCs/>
                <w:i/>
                <w:color w:val="000000"/>
                <w:sz w:val="18"/>
                <w:szCs w:val="18"/>
              </w:rPr>
              <w:t>Interpretation Book Clubs: Analyzing Themes</w:t>
            </w:r>
            <w:r w:rsidRPr="00B8727F">
              <w:rPr>
                <w:rFonts w:ascii="Comic Sans MS" w:hAnsi="Comic Sans MS" w:cs="Arial"/>
                <w:bCs/>
                <w:color w:val="000000"/>
                <w:sz w:val="18"/>
                <w:szCs w:val="18"/>
              </w:rPr>
              <w:t xml:space="preserve">, Unit 1 from the </w:t>
            </w:r>
            <w:r w:rsidRPr="00B8727F">
              <w:rPr>
                <w:rFonts w:ascii="Comic Sans MS" w:hAnsi="Comic Sans MS" w:cs="Arial"/>
                <w:bCs/>
                <w:i/>
                <w:color w:val="000000"/>
                <w:sz w:val="18"/>
                <w:szCs w:val="18"/>
              </w:rPr>
              <w:t>Units of Study for Teaching Reading, Grade 5</w:t>
            </w:r>
            <w:r w:rsidRPr="00B8727F">
              <w:rPr>
                <w:rFonts w:ascii="Comic Sans MS" w:hAnsi="Comic Sans MS" w:cs="Arial"/>
                <w:bCs/>
                <w:color w:val="000000"/>
                <w:sz w:val="18"/>
                <w:szCs w:val="18"/>
              </w:rPr>
              <w:t xml:space="preserve"> by Calkins and Marron, 2015</w:t>
            </w:r>
          </w:p>
          <w:p w14:paraId="5EB995CC" w14:textId="2930B096" w:rsidR="00427104" w:rsidRPr="00E73518" w:rsidRDefault="00E73518" w:rsidP="00FF4A7A">
            <w:pPr>
              <w:pStyle w:val="ListParagraph"/>
              <w:numPr>
                <w:ilvl w:val="0"/>
                <w:numId w:val="18"/>
              </w:numPr>
              <w:rPr>
                <w:rFonts w:ascii="Comic Sans MS" w:hAnsi="Comic Sans MS" w:cs="Arial"/>
                <w:b/>
                <w:bCs/>
                <w:i/>
                <w:color w:val="000000"/>
                <w:sz w:val="18"/>
                <w:szCs w:val="18"/>
              </w:rPr>
            </w:pPr>
            <w:r>
              <w:rPr>
                <w:rFonts w:ascii="Comic Sans MS" w:hAnsi="Comic Sans MS" w:cs="Comic Sans MS"/>
                <w:color w:val="1A1A1A"/>
                <w:sz w:val="18"/>
                <w:szCs w:val="18"/>
              </w:rPr>
              <w:t xml:space="preserve">Online resources at </w:t>
            </w:r>
            <w:hyperlink r:id="rId7" w:history="1">
              <w:r w:rsidRPr="00E73518">
                <w:rPr>
                  <w:rStyle w:val="Hyperlink"/>
                  <w:rFonts w:ascii="Comic Sans MS" w:hAnsi="Comic Sans MS" w:cs="Comic Sans MS"/>
                  <w:sz w:val="18"/>
                  <w:szCs w:val="18"/>
                  <w:u w:color="103CC0"/>
                </w:rPr>
                <w:t>Heinemann</w:t>
              </w:r>
              <w:r w:rsidRPr="00E73518">
                <w:rPr>
                  <w:rStyle w:val="Hyperlink"/>
                  <w:rFonts w:ascii="Comic Sans MS" w:hAnsi="Comic Sans MS" w:cs="Comic Sans MS"/>
                  <w:sz w:val="18"/>
                  <w:szCs w:val="18"/>
                </w:rPr>
                <w:t>.com</w:t>
              </w:r>
            </w:hyperlink>
            <w:r>
              <w:rPr>
                <w:rFonts w:ascii="Comic Sans MS" w:hAnsi="Comic Sans MS" w:cs="Comic Sans MS"/>
                <w:color w:val="103CC0"/>
                <w:sz w:val="18"/>
                <w:szCs w:val="18"/>
                <w:u w:val="single" w:color="103CC0"/>
              </w:rPr>
              <w:t>.</w:t>
            </w:r>
            <w:r>
              <w:rPr>
                <w:rFonts w:ascii="Comic Sans MS" w:hAnsi="Comic Sans MS" w:cs="Comic Sans MS"/>
                <w:color w:val="1A1A1A"/>
                <w:sz w:val="18"/>
                <w:szCs w:val="18"/>
              </w:rPr>
              <w:t xml:space="preserve"> </w:t>
            </w:r>
            <w:r w:rsidRPr="00E73518">
              <w:rPr>
                <w:rFonts w:ascii="Comic Sans MS" w:hAnsi="Comic Sans MS" w:cs="Comic Sans MS"/>
                <w:color w:val="1A1A1A"/>
                <w:sz w:val="18"/>
                <w:szCs w:val="18"/>
              </w:rPr>
              <w:t>A variety of resources to acco</w:t>
            </w:r>
            <w:r w:rsidR="001207D2">
              <w:rPr>
                <w:rFonts w:ascii="Comic Sans MS" w:hAnsi="Comic Sans MS" w:cs="Comic Sans MS"/>
                <w:color w:val="1A1A1A"/>
                <w:sz w:val="18"/>
                <w:szCs w:val="18"/>
              </w:rPr>
              <w:t>mpany this and the other Grade 5</w:t>
            </w:r>
            <w:r w:rsidRPr="00E73518">
              <w:rPr>
                <w:rFonts w:ascii="Comic Sans MS" w:hAnsi="Comic Sans MS" w:cs="Comic Sans MS"/>
                <w:color w:val="1A1A1A"/>
                <w:sz w:val="18"/>
                <w:szCs w:val="18"/>
              </w:rPr>
              <w:t xml:space="preserve"> Units of Study for Teaching Reading are available online through Heinemann.  To access and download this information, you will first need to set up a free account.  </w:t>
            </w:r>
            <w:r w:rsidRPr="00E73518">
              <w:rPr>
                <w:rFonts w:ascii="Comic Sans MS" w:hAnsi="Comic Sans MS" w:cs="Comic Sans MS"/>
                <w:b/>
                <w:bCs/>
                <w:color w:val="1A1A1A"/>
                <w:sz w:val="18"/>
                <w:szCs w:val="18"/>
              </w:rPr>
              <w:t>Directions are available on page x</w:t>
            </w:r>
            <w:r>
              <w:rPr>
                <w:rFonts w:ascii="Comic Sans MS" w:hAnsi="Comic Sans MS" w:cs="Comic Sans MS"/>
                <w:b/>
                <w:bCs/>
                <w:color w:val="1A1A1A"/>
                <w:sz w:val="18"/>
                <w:szCs w:val="18"/>
              </w:rPr>
              <w:t>i</w:t>
            </w:r>
            <w:r w:rsidRPr="00E73518">
              <w:rPr>
                <w:rFonts w:ascii="Comic Sans MS" w:hAnsi="Comic Sans MS" w:cs="Comic Sans MS"/>
                <w:b/>
                <w:bCs/>
                <w:color w:val="1A1A1A"/>
                <w:sz w:val="18"/>
                <w:szCs w:val="18"/>
              </w:rPr>
              <w:t xml:space="preserve">v of </w:t>
            </w:r>
            <w:r>
              <w:rPr>
                <w:rFonts w:ascii="Comic Sans MS" w:hAnsi="Comic Sans MS" w:cs="Comic Sans MS"/>
                <w:b/>
                <w:bCs/>
                <w:i/>
                <w:color w:val="1A1A1A"/>
                <w:sz w:val="18"/>
                <w:szCs w:val="18"/>
              </w:rPr>
              <w:t>Interpretation Book Clubs.</w:t>
            </w:r>
          </w:p>
        </w:tc>
      </w:tr>
      <w:tr w:rsidR="009E629B" w:rsidRPr="00871017" w14:paraId="23F5B2BB" w14:textId="77777777" w:rsidTr="005C4F55">
        <w:tc>
          <w:tcPr>
            <w:tcW w:w="2268" w:type="dxa"/>
            <w:shd w:val="clear" w:color="auto" w:fill="auto"/>
          </w:tcPr>
          <w:p w14:paraId="7FE60935" w14:textId="77777777" w:rsidR="009E629B" w:rsidRDefault="009E629B" w:rsidP="00823BA0">
            <w:pPr>
              <w:rPr>
                <w:rFonts w:ascii="Comic Sans MS" w:hAnsi="Comic Sans MS"/>
                <w:b/>
                <w:sz w:val="22"/>
                <w:szCs w:val="22"/>
              </w:rPr>
            </w:pPr>
            <w:r w:rsidRPr="00871017">
              <w:rPr>
                <w:rFonts w:ascii="Comic Sans MS" w:hAnsi="Comic Sans MS"/>
                <w:b/>
                <w:sz w:val="22"/>
                <w:szCs w:val="22"/>
              </w:rPr>
              <w:t>Bends in the Road</w:t>
            </w:r>
          </w:p>
          <w:p w14:paraId="28884AFC" w14:textId="77777777" w:rsidR="009E629B" w:rsidRPr="00871017" w:rsidRDefault="009E629B">
            <w:pPr>
              <w:rPr>
                <w:rFonts w:ascii="Comic Sans MS" w:hAnsi="Comic Sans MS"/>
                <w:b/>
                <w:sz w:val="22"/>
                <w:szCs w:val="22"/>
              </w:rPr>
            </w:pPr>
          </w:p>
        </w:tc>
        <w:tc>
          <w:tcPr>
            <w:tcW w:w="7722" w:type="dxa"/>
            <w:shd w:val="clear" w:color="auto" w:fill="auto"/>
          </w:tcPr>
          <w:p w14:paraId="36FC2BF8" w14:textId="77777777" w:rsidR="009E629B" w:rsidRDefault="009E629B" w:rsidP="00823BA0">
            <w:pPr>
              <w:numPr>
                <w:ilvl w:val="0"/>
                <w:numId w:val="1"/>
              </w:numPr>
              <w:rPr>
                <w:rFonts w:ascii="Comic Sans MS" w:hAnsi="Comic Sans MS"/>
                <w:sz w:val="18"/>
                <w:szCs w:val="18"/>
              </w:rPr>
            </w:pPr>
            <w:r>
              <w:rPr>
                <w:rFonts w:ascii="Comic Sans MS" w:hAnsi="Comic Sans MS"/>
                <w:sz w:val="18"/>
                <w:szCs w:val="18"/>
              </w:rPr>
              <w:t>Writing about reading with voice and investment</w:t>
            </w:r>
          </w:p>
          <w:p w14:paraId="032F8A5C" w14:textId="77777777" w:rsidR="009E629B" w:rsidRDefault="009E629B" w:rsidP="00823BA0">
            <w:pPr>
              <w:numPr>
                <w:ilvl w:val="0"/>
                <w:numId w:val="1"/>
              </w:numPr>
              <w:rPr>
                <w:rFonts w:ascii="Comic Sans MS" w:hAnsi="Comic Sans MS"/>
                <w:sz w:val="18"/>
                <w:szCs w:val="18"/>
              </w:rPr>
            </w:pPr>
            <w:r>
              <w:rPr>
                <w:rFonts w:ascii="Comic Sans MS" w:hAnsi="Comic Sans MS"/>
                <w:sz w:val="18"/>
                <w:szCs w:val="18"/>
              </w:rPr>
              <w:t>Raising the level of writing and talking about literature</w:t>
            </w:r>
          </w:p>
          <w:p w14:paraId="0FB16829" w14:textId="51DBA6EA" w:rsidR="009E629B" w:rsidRPr="00B8727F" w:rsidRDefault="009E629B" w:rsidP="00B8727F">
            <w:pPr>
              <w:pStyle w:val="ListParagraph"/>
              <w:numPr>
                <w:ilvl w:val="0"/>
                <w:numId w:val="18"/>
              </w:numPr>
              <w:rPr>
                <w:rFonts w:ascii="Comic Sans MS" w:hAnsi="Comic Sans MS" w:cs="Arial"/>
                <w:bCs/>
                <w:i/>
                <w:color w:val="000000"/>
                <w:sz w:val="18"/>
                <w:szCs w:val="18"/>
              </w:rPr>
            </w:pPr>
            <w:r>
              <w:rPr>
                <w:rFonts w:ascii="Comic Sans MS" w:hAnsi="Comic Sans MS"/>
                <w:sz w:val="18"/>
                <w:szCs w:val="18"/>
              </w:rPr>
              <w:t>Thematic text sets: turning texts inside out</w:t>
            </w:r>
          </w:p>
        </w:tc>
      </w:tr>
      <w:tr w:rsidR="00DE6A3B" w:rsidRPr="00871017" w14:paraId="2AB2B6AC" w14:textId="77777777" w:rsidTr="005C4F55">
        <w:tc>
          <w:tcPr>
            <w:tcW w:w="2268" w:type="dxa"/>
            <w:shd w:val="clear" w:color="auto" w:fill="auto"/>
          </w:tcPr>
          <w:p w14:paraId="7A4AEF8A" w14:textId="77777777"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722" w:type="dxa"/>
            <w:shd w:val="clear" w:color="auto" w:fill="auto"/>
          </w:tcPr>
          <w:p w14:paraId="3120DC82" w14:textId="4248AD2D" w:rsidR="002D6996" w:rsidRDefault="002D6996" w:rsidP="00EA3EF0">
            <w:pPr>
              <w:numPr>
                <w:ilvl w:val="0"/>
                <w:numId w:val="17"/>
              </w:numPr>
              <w:rPr>
                <w:rFonts w:ascii="Comic Sans MS" w:hAnsi="Comic Sans MS"/>
                <w:sz w:val="18"/>
                <w:szCs w:val="18"/>
              </w:rPr>
            </w:pPr>
            <w:r w:rsidRPr="005C4F55">
              <w:rPr>
                <w:rFonts w:ascii="Comic Sans MS" w:hAnsi="Comic Sans MS"/>
                <w:i/>
                <w:sz w:val="18"/>
                <w:szCs w:val="18"/>
              </w:rPr>
              <w:t>Home of the Brave</w:t>
            </w:r>
            <w:r w:rsidRPr="005C4F55">
              <w:rPr>
                <w:rFonts w:ascii="Comic Sans MS" w:hAnsi="Comic Sans MS"/>
                <w:sz w:val="18"/>
                <w:szCs w:val="18"/>
              </w:rPr>
              <w:t xml:space="preserve"> by Katherine Applegate is recommended as a mentor text </w:t>
            </w:r>
            <w:r>
              <w:rPr>
                <w:rFonts w:ascii="Comic Sans MS" w:hAnsi="Comic Sans MS"/>
                <w:sz w:val="18"/>
                <w:szCs w:val="18"/>
              </w:rPr>
              <w:t xml:space="preserve">by the authors of </w:t>
            </w:r>
            <w:r>
              <w:rPr>
                <w:rFonts w:ascii="Comic Sans MS" w:hAnsi="Comic Sans MS"/>
                <w:i/>
                <w:sz w:val="18"/>
                <w:szCs w:val="18"/>
              </w:rPr>
              <w:t xml:space="preserve">Interpretation Book Clubs: Analyzing </w:t>
            </w:r>
            <w:proofErr w:type="gramStart"/>
            <w:r>
              <w:rPr>
                <w:rFonts w:ascii="Comic Sans MS" w:hAnsi="Comic Sans MS"/>
                <w:i/>
                <w:sz w:val="18"/>
                <w:szCs w:val="18"/>
              </w:rPr>
              <w:t>Themes</w:t>
            </w:r>
            <w:r>
              <w:rPr>
                <w:rFonts w:ascii="Comic Sans MS" w:hAnsi="Comic Sans MS"/>
                <w:sz w:val="18"/>
                <w:szCs w:val="18"/>
              </w:rPr>
              <w:t xml:space="preserve"> </w:t>
            </w:r>
            <w:r w:rsidR="00AC4100">
              <w:rPr>
                <w:rFonts w:ascii="Comic Sans MS" w:hAnsi="Comic Sans MS"/>
                <w:sz w:val="18"/>
                <w:szCs w:val="18"/>
              </w:rPr>
              <w:t>.</w:t>
            </w:r>
            <w:proofErr w:type="gramEnd"/>
          </w:p>
          <w:p w14:paraId="59606C5B" w14:textId="77777777" w:rsidR="00195BF2" w:rsidRDefault="005A0314" w:rsidP="002D6996">
            <w:pPr>
              <w:numPr>
                <w:ilvl w:val="0"/>
                <w:numId w:val="17"/>
              </w:numPr>
              <w:rPr>
                <w:rFonts w:ascii="Comic Sans MS" w:hAnsi="Comic Sans MS"/>
                <w:sz w:val="18"/>
                <w:szCs w:val="18"/>
              </w:rPr>
            </w:pPr>
            <w:r>
              <w:rPr>
                <w:rFonts w:ascii="Comic Sans MS" w:hAnsi="Comic Sans MS"/>
                <w:sz w:val="18"/>
                <w:szCs w:val="18"/>
              </w:rPr>
              <w:t>You will find recommendations and descriptions of mentor texts</w:t>
            </w:r>
            <w:r w:rsidR="002D6996">
              <w:rPr>
                <w:rFonts w:ascii="Comic Sans MS" w:hAnsi="Comic Sans MS"/>
                <w:sz w:val="18"/>
                <w:szCs w:val="18"/>
              </w:rPr>
              <w:t xml:space="preserve"> for this unit</w:t>
            </w:r>
            <w:r>
              <w:rPr>
                <w:rFonts w:ascii="Comic Sans MS" w:hAnsi="Comic Sans MS"/>
                <w:sz w:val="18"/>
                <w:szCs w:val="18"/>
              </w:rPr>
              <w:t xml:space="preserve"> at the following </w:t>
            </w:r>
            <w:hyperlink r:id="rId8" w:history="1">
              <w:r w:rsidRPr="00A013B9">
                <w:rPr>
                  <w:rStyle w:val="Hyperlink"/>
                  <w:rFonts w:ascii="Comic Sans MS" w:hAnsi="Comic Sans MS"/>
                  <w:sz w:val="18"/>
                  <w:szCs w:val="18"/>
                </w:rPr>
                <w:t>link</w:t>
              </w:r>
            </w:hyperlink>
            <w:r>
              <w:rPr>
                <w:rFonts w:ascii="Comic Sans MS" w:hAnsi="Comic Sans MS"/>
                <w:sz w:val="18"/>
                <w:szCs w:val="18"/>
              </w:rPr>
              <w:t xml:space="preserve"> on our literacy coach web site.</w:t>
            </w:r>
            <w:r w:rsidR="004A4E6F">
              <w:rPr>
                <w:rFonts w:ascii="Comic Sans MS" w:hAnsi="Comic Sans MS"/>
                <w:sz w:val="18"/>
                <w:szCs w:val="18"/>
              </w:rPr>
              <w:t xml:space="preserve">  </w:t>
            </w:r>
            <w:r w:rsidR="00EA3EF0">
              <w:rPr>
                <w:rFonts w:ascii="Comic Sans MS" w:hAnsi="Comic Sans MS"/>
                <w:sz w:val="18"/>
                <w:szCs w:val="18"/>
              </w:rPr>
              <w:t>You can c</w:t>
            </w:r>
            <w:r w:rsidR="004A4E6F">
              <w:rPr>
                <w:rFonts w:ascii="Comic Sans MS" w:hAnsi="Comic Sans MS"/>
                <w:sz w:val="18"/>
                <w:szCs w:val="18"/>
              </w:rPr>
              <w:t xml:space="preserve">reate a mini-text set based on a selection </w:t>
            </w:r>
            <w:r w:rsidR="00EA3EF0">
              <w:rPr>
                <w:rFonts w:ascii="Comic Sans MS" w:hAnsi="Comic Sans MS"/>
                <w:sz w:val="18"/>
                <w:szCs w:val="18"/>
              </w:rPr>
              <w:t xml:space="preserve">of </w:t>
            </w:r>
            <w:r w:rsidR="004A4E6F">
              <w:rPr>
                <w:rFonts w:ascii="Comic Sans MS" w:hAnsi="Comic Sans MS"/>
                <w:sz w:val="18"/>
                <w:szCs w:val="18"/>
              </w:rPr>
              <w:t>these texts</w:t>
            </w:r>
            <w:r w:rsidR="00EA3EF0">
              <w:rPr>
                <w:rFonts w:ascii="Comic Sans MS" w:hAnsi="Comic Sans MS"/>
                <w:sz w:val="18"/>
                <w:szCs w:val="18"/>
              </w:rPr>
              <w:t xml:space="preserve"> or others</w:t>
            </w:r>
            <w:r w:rsidR="004A4E6F">
              <w:rPr>
                <w:rFonts w:ascii="Comic Sans MS" w:hAnsi="Comic Sans MS"/>
                <w:sz w:val="18"/>
                <w:szCs w:val="18"/>
              </w:rPr>
              <w:t>.</w:t>
            </w:r>
          </w:p>
          <w:p w14:paraId="772D94CF" w14:textId="14F95CE9" w:rsidR="00AC4100" w:rsidRPr="002D6996" w:rsidRDefault="00AC4100" w:rsidP="00AC4100">
            <w:pPr>
              <w:numPr>
                <w:ilvl w:val="0"/>
                <w:numId w:val="17"/>
              </w:numPr>
              <w:rPr>
                <w:rFonts w:ascii="Comic Sans MS" w:hAnsi="Comic Sans MS"/>
                <w:sz w:val="18"/>
                <w:szCs w:val="18"/>
              </w:rPr>
            </w:pPr>
            <w:hyperlink r:id="rId9" w:history="1">
              <w:proofErr w:type="spellStart"/>
              <w:r w:rsidRPr="00AC4100">
                <w:rPr>
                  <w:rStyle w:val="Hyperlink"/>
                  <w:rFonts w:ascii="Comic Sans MS" w:hAnsi="Comic Sans MS"/>
                  <w:sz w:val="18"/>
                  <w:szCs w:val="18"/>
                </w:rPr>
                <w:t>Storia</w:t>
              </w:r>
              <w:proofErr w:type="spellEnd"/>
            </w:hyperlink>
            <w:r>
              <w:rPr>
                <w:rFonts w:ascii="Comic Sans MS" w:hAnsi="Comic Sans MS"/>
                <w:sz w:val="18"/>
                <w:szCs w:val="18"/>
              </w:rPr>
              <w:t xml:space="preserve"> will be a helpful resource in providing digital book collections for students. Please see your Literacy Coach or Consulting Teacher of Literacy to set up an account if you do not already have one.</w:t>
            </w:r>
          </w:p>
        </w:tc>
      </w:tr>
      <w:tr w:rsidR="00436C58" w:rsidRPr="00871017" w14:paraId="16BD492F" w14:textId="77777777" w:rsidTr="005C4F55">
        <w:tc>
          <w:tcPr>
            <w:tcW w:w="2268" w:type="dxa"/>
            <w:shd w:val="clear" w:color="auto" w:fill="auto"/>
          </w:tcPr>
          <w:p w14:paraId="2516A680" w14:textId="77777777"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722" w:type="dxa"/>
            <w:shd w:val="clear" w:color="auto" w:fill="auto"/>
          </w:tcPr>
          <w:p w14:paraId="0C095F2A" w14:textId="77777777" w:rsidR="001207D2" w:rsidRDefault="0079055C" w:rsidP="001207D2">
            <w:pPr>
              <w:widowControl w:val="0"/>
              <w:autoSpaceDE w:val="0"/>
              <w:autoSpaceDN w:val="0"/>
              <w:adjustRightInd w:val="0"/>
              <w:spacing w:after="240"/>
              <w:rPr>
                <w:rFonts w:ascii="Comic Sans MS" w:hAnsi="Comic Sans MS" w:cs="Palatino"/>
                <w:i/>
                <w:sz w:val="18"/>
                <w:szCs w:val="18"/>
              </w:rPr>
            </w:pPr>
            <w:r w:rsidRPr="0079055C">
              <w:rPr>
                <w:rFonts w:ascii="Comic Sans MS" w:hAnsi="Comic Sans MS" w:cs="Palatino"/>
                <w:i/>
                <w:sz w:val="18"/>
                <w:szCs w:val="18"/>
              </w:rPr>
              <w:t xml:space="preserve">“It’s an easy job to tell young readers what the ideas are in a novel. It’s easy to tell them a theme and have them find evidence for that theme in a text. It’s easy, that is, to hand over a piece of literature as content to your students and have them hunt and peck for </w:t>
            </w:r>
            <w:r w:rsidRPr="0079055C">
              <w:rPr>
                <w:rFonts w:ascii="Comic Sans MS" w:hAnsi="Comic Sans MS" w:cs="Palatino"/>
                <w:i/>
                <w:sz w:val="18"/>
                <w:szCs w:val="18"/>
              </w:rPr>
              <w:lastRenderedPageBreak/>
              <w:t>answers to questions you devise. It is much more challenging to teach young people to think for themselves.”</w:t>
            </w:r>
            <w:r>
              <w:rPr>
                <w:rFonts w:ascii="Comic Sans MS" w:hAnsi="Comic Sans MS" w:cs="Palatino"/>
                <w:i/>
                <w:sz w:val="18"/>
                <w:szCs w:val="18"/>
              </w:rPr>
              <w:t xml:space="preserve"> –Lucy Calkins</w:t>
            </w:r>
          </w:p>
          <w:p w14:paraId="1B783412" w14:textId="77777777" w:rsidR="005A6E37" w:rsidRPr="005A6E37" w:rsidRDefault="00A9705D"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sidRPr="005A6E37">
              <w:rPr>
                <w:rFonts w:ascii="Comic Sans MS" w:hAnsi="Comic Sans MS"/>
                <w:sz w:val="18"/>
                <w:szCs w:val="18"/>
              </w:rPr>
              <w:t xml:space="preserve">This unit </w:t>
            </w:r>
            <w:r w:rsidR="002D6996" w:rsidRPr="005A6E37">
              <w:rPr>
                <w:rFonts w:ascii="Comic Sans MS" w:hAnsi="Comic Sans MS"/>
                <w:sz w:val="18"/>
                <w:szCs w:val="18"/>
              </w:rPr>
              <w:t>is written for the first days of school, and should begin right away.  The first bend focuses on beginning the reading workshop with rigor and with an expectation for writing about reading.  Since students in our schools are accustomed to the habits of a reading workshop, expect to begin teaching this unit the first few days of school. The “Orientation to the Unit” (pages vi – xiv</w:t>
            </w:r>
            <w:r w:rsidR="00496A96" w:rsidRPr="005A6E37">
              <w:rPr>
                <w:rFonts w:ascii="Comic Sans MS" w:hAnsi="Comic Sans MS"/>
                <w:sz w:val="18"/>
                <w:szCs w:val="18"/>
              </w:rPr>
              <w:t>) is very helpful in understanding the big picture of the unit and the important learning of each bend.</w:t>
            </w:r>
            <w:r w:rsidR="002D6996" w:rsidRPr="005A6E37">
              <w:rPr>
                <w:rFonts w:ascii="Comic Sans MS" w:hAnsi="Comic Sans MS"/>
                <w:sz w:val="18"/>
                <w:szCs w:val="18"/>
              </w:rPr>
              <w:t xml:space="preserve"> </w:t>
            </w:r>
          </w:p>
          <w:p w14:paraId="193210A9" w14:textId="77777777" w:rsidR="005A6E37" w:rsidRPr="005A6E37" w:rsidRDefault="00E048FD"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sidRPr="005A6E37">
              <w:rPr>
                <w:rFonts w:ascii="Comic Sans MS" w:hAnsi="Comic Sans MS"/>
                <w:sz w:val="18"/>
                <w:szCs w:val="18"/>
              </w:rPr>
              <w:t xml:space="preserve">As your students read within their texts, remind them to think </w:t>
            </w:r>
            <w:r w:rsidRPr="005A6E37">
              <w:rPr>
                <w:rFonts w:ascii="Comic Sans MS" w:hAnsi="Comic Sans MS"/>
                <w:b/>
                <w:sz w:val="18"/>
                <w:szCs w:val="18"/>
              </w:rPr>
              <w:t>from the beginning</w:t>
            </w:r>
            <w:r w:rsidRPr="005A6E37">
              <w:rPr>
                <w:rFonts w:ascii="Comic Sans MS" w:hAnsi="Comic Sans MS"/>
                <w:sz w:val="18"/>
                <w:szCs w:val="18"/>
              </w:rPr>
              <w:t xml:space="preserve">, not the end, “What </w:t>
            </w:r>
            <w:r w:rsidRPr="005A6E37">
              <w:rPr>
                <w:rFonts w:ascii="Comic Sans MS" w:hAnsi="Comic Sans MS"/>
                <w:i/>
                <w:sz w:val="18"/>
                <w:szCs w:val="18"/>
              </w:rPr>
              <w:t>could</w:t>
            </w:r>
            <w:r w:rsidRPr="005A6E37">
              <w:rPr>
                <w:rFonts w:ascii="Comic Sans MS" w:hAnsi="Comic Sans MS"/>
                <w:sz w:val="18"/>
                <w:szCs w:val="18"/>
              </w:rPr>
              <w:t xml:space="preserve"> this book be teaching me about life?”</w:t>
            </w:r>
            <w:r w:rsidR="00F43864" w:rsidRPr="005A6E37">
              <w:rPr>
                <w:rFonts w:ascii="Comic Sans MS" w:hAnsi="Comic Sans MS"/>
                <w:sz w:val="18"/>
                <w:szCs w:val="18"/>
              </w:rPr>
              <w:t xml:space="preserve">  </w:t>
            </w:r>
          </w:p>
          <w:p w14:paraId="5EDE8765" w14:textId="77777777" w:rsidR="005A6E37" w:rsidRPr="005A6E37" w:rsidRDefault="00F43864"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sidRPr="005A6E37">
              <w:rPr>
                <w:rFonts w:ascii="Comic Sans MS" w:hAnsi="Comic Sans MS"/>
                <w:sz w:val="18"/>
                <w:szCs w:val="18"/>
              </w:rPr>
              <w:t xml:space="preserve">If students name theme in one word, such as “Friendship,” prompt students by asking, “What is the author trying to teach us about friendship?” Then, as students compare and contrast texts, follow-up with, “How is what </w:t>
            </w:r>
            <w:r w:rsidRPr="005A6E37">
              <w:rPr>
                <w:rFonts w:ascii="Comic Sans MS" w:hAnsi="Comic Sans MS"/>
                <w:i/>
                <w:sz w:val="18"/>
                <w:szCs w:val="18"/>
              </w:rPr>
              <w:t xml:space="preserve">this </w:t>
            </w:r>
            <w:r w:rsidRPr="005A6E37">
              <w:rPr>
                <w:rFonts w:ascii="Comic Sans MS" w:hAnsi="Comic Sans MS"/>
                <w:sz w:val="18"/>
                <w:szCs w:val="18"/>
              </w:rPr>
              <w:t xml:space="preserve">author </w:t>
            </w:r>
            <w:r w:rsidR="00D54CB3" w:rsidRPr="005A6E37">
              <w:rPr>
                <w:rFonts w:ascii="Comic Sans MS" w:hAnsi="Comic Sans MS"/>
                <w:sz w:val="18"/>
                <w:szCs w:val="18"/>
              </w:rPr>
              <w:t xml:space="preserve">is saying </w:t>
            </w:r>
            <w:r w:rsidRPr="005A6E37">
              <w:rPr>
                <w:rFonts w:ascii="Comic Sans MS" w:hAnsi="Comic Sans MS"/>
                <w:sz w:val="18"/>
                <w:szCs w:val="18"/>
              </w:rPr>
              <w:t xml:space="preserve">about friendship </w:t>
            </w:r>
            <w:r w:rsidR="00D54CB3" w:rsidRPr="005A6E37">
              <w:rPr>
                <w:rFonts w:ascii="Comic Sans MS" w:hAnsi="Comic Sans MS"/>
                <w:sz w:val="18"/>
                <w:szCs w:val="18"/>
              </w:rPr>
              <w:t xml:space="preserve">similar </w:t>
            </w:r>
            <w:r w:rsidR="00512CDF" w:rsidRPr="005A6E37">
              <w:rPr>
                <w:rFonts w:ascii="Comic Sans MS" w:hAnsi="Comic Sans MS"/>
                <w:sz w:val="18"/>
                <w:szCs w:val="18"/>
              </w:rPr>
              <w:t xml:space="preserve">or </w:t>
            </w:r>
            <w:r w:rsidRPr="005A6E37">
              <w:rPr>
                <w:rFonts w:ascii="Comic Sans MS" w:hAnsi="Comic Sans MS"/>
                <w:sz w:val="18"/>
                <w:szCs w:val="18"/>
              </w:rPr>
              <w:t xml:space="preserve">different from </w:t>
            </w:r>
            <w:r w:rsidR="00D54CB3" w:rsidRPr="005A6E37">
              <w:rPr>
                <w:rFonts w:ascii="Comic Sans MS" w:hAnsi="Comic Sans MS"/>
                <w:sz w:val="18"/>
                <w:szCs w:val="18"/>
              </w:rPr>
              <w:t xml:space="preserve">what </w:t>
            </w:r>
            <w:r w:rsidR="00D54CB3" w:rsidRPr="005A6E37">
              <w:rPr>
                <w:rFonts w:ascii="Comic Sans MS" w:hAnsi="Comic Sans MS"/>
                <w:i/>
                <w:sz w:val="18"/>
                <w:szCs w:val="18"/>
              </w:rPr>
              <w:t>that</w:t>
            </w:r>
            <w:r w:rsidRPr="005A6E37">
              <w:rPr>
                <w:rFonts w:ascii="Comic Sans MS" w:hAnsi="Comic Sans MS"/>
                <w:sz w:val="18"/>
                <w:szCs w:val="18"/>
              </w:rPr>
              <w:t xml:space="preserve"> author</w:t>
            </w:r>
            <w:r w:rsidR="00D54CB3" w:rsidRPr="005A6E37">
              <w:rPr>
                <w:rFonts w:ascii="Comic Sans MS" w:hAnsi="Comic Sans MS"/>
                <w:sz w:val="18"/>
                <w:szCs w:val="18"/>
              </w:rPr>
              <w:t xml:space="preserve"> is saying?”  </w:t>
            </w:r>
          </w:p>
          <w:p w14:paraId="7FB5359E" w14:textId="77777777" w:rsidR="005A6E37" w:rsidRPr="005A6E37" w:rsidRDefault="00512CDF"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sidRPr="005A6E37">
              <w:rPr>
                <w:rFonts w:ascii="Comic Sans MS" w:hAnsi="Comic Sans MS"/>
                <w:sz w:val="18"/>
                <w:szCs w:val="18"/>
              </w:rPr>
              <w:t>S</w:t>
            </w:r>
            <w:r w:rsidR="00D54CB3" w:rsidRPr="005A6E37">
              <w:rPr>
                <w:rFonts w:ascii="Comic Sans MS" w:hAnsi="Comic Sans MS"/>
                <w:sz w:val="18"/>
                <w:szCs w:val="18"/>
              </w:rPr>
              <w:t xml:space="preserve">upport your students in finding evidence for theme not in just one section, but </w:t>
            </w:r>
            <w:r w:rsidR="00D54CB3" w:rsidRPr="005A6E37">
              <w:rPr>
                <w:rFonts w:ascii="Comic Sans MS" w:hAnsi="Comic Sans MS"/>
                <w:b/>
                <w:sz w:val="18"/>
                <w:szCs w:val="18"/>
              </w:rPr>
              <w:t>across the text.</w:t>
            </w:r>
            <w:r w:rsidR="00BD0FCC" w:rsidRPr="005A6E37">
              <w:rPr>
                <w:rFonts w:ascii="Comic Sans MS" w:hAnsi="Comic Sans MS"/>
                <w:b/>
                <w:sz w:val="18"/>
                <w:szCs w:val="18"/>
              </w:rPr>
              <w:t xml:space="preserve">  </w:t>
            </w:r>
          </w:p>
          <w:p w14:paraId="3C918146" w14:textId="77777777" w:rsidR="005A6E37" w:rsidRPr="005A6E37" w:rsidRDefault="00BD0FCC"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sidRPr="005A6E37">
              <w:rPr>
                <w:rFonts w:ascii="Comic Sans MS" w:hAnsi="Comic Sans MS"/>
                <w:sz w:val="18"/>
                <w:szCs w:val="18"/>
              </w:rPr>
              <w:t xml:space="preserve">Use the </w:t>
            </w:r>
            <w:r w:rsidR="0042002F" w:rsidRPr="005A6E37">
              <w:rPr>
                <w:rFonts w:ascii="Comic Sans MS" w:hAnsi="Comic Sans MS"/>
                <w:sz w:val="18"/>
                <w:szCs w:val="18"/>
              </w:rPr>
              <w:t>unit’s student rubrics and learning progressions</w:t>
            </w:r>
            <w:r w:rsidRPr="005A6E37">
              <w:rPr>
                <w:rFonts w:ascii="Comic Sans MS" w:hAnsi="Comic Sans MS"/>
                <w:sz w:val="18"/>
                <w:szCs w:val="18"/>
              </w:rPr>
              <w:t xml:space="preserve"> </w:t>
            </w:r>
            <w:r w:rsidR="0042002F" w:rsidRPr="005A6E37">
              <w:rPr>
                <w:rFonts w:ascii="Comic Sans MS" w:hAnsi="Comic Sans MS"/>
                <w:sz w:val="18"/>
                <w:szCs w:val="18"/>
              </w:rPr>
              <w:t xml:space="preserve">that support student growth and track progress toward the end-of-year grade level standards.  These materials are found in the </w:t>
            </w:r>
            <w:r w:rsidR="0042002F" w:rsidRPr="005A6E37">
              <w:rPr>
                <w:rFonts w:ascii="Comic Sans MS" w:hAnsi="Comic Sans MS"/>
                <w:i/>
                <w:sz w:val="18"/>
                <w:szCs w:val="18"/>
              </w:rPr>
              <w:t xml:space="preserve">Reading </w:t>
            </w:r>
            <w:r w:rsidR="0042002F" w:rsidRPr="005A6E37">
              <w:rPr>
                <w:rFonts w:ascii="Comic Sans MS" w:hAnsi="Comic Sans MS"/>
                <w:sz w:val="18"/>
                <w:szCs w:val="18"/>
              </w:rPr>
              <w:t xml:space="preserve">Pathways book found in your </w:t>
            </w:r>
            <w:r w:rsidR="0042002F" w:rsidRPr="005A6E37">
              <w:rPr>
                <w:rFonts w:ascii="Comic Sans MS" w:hAnsi="Comic Sans MS"/>
                <w:i/>
                <w:sz w:val="18"/>
                <w:szCs w:val="18"/>
              </w:rPr>
              <w:t xml:space="preserve">Units of Study for Teaching Reading </w:t>
            </w:r>
            <w:r w:rsidR="0042002F" w:rsidRPr="005A6E37">
              <w:rPr>
                <w:rFonts w:ascii="Comic Sans MS" w:hAnsi="Comic Sans MS"/>
                <w:sz w:val="18"/>
                <w:szCs w:val="18"/>
              </w:rPr>
              <w:t>box and on the Heinemann.com online resources</w:t>
            </w:r>
            <w:r w:rsidRPr="005A6E37">
              <w:rPr>
                <w:rFonts w:ascii="Comic Sans MS" w:hAnsi="Comic Sans MS"/>
                <w:sz w:val="18"/>
                <w:szCs w:val="18"/>
              </w:rPr>
              <w:t>.</w:t>
            </w:r>
          </w:p>
          <w:p w14:paraId="75D745D5" w14:textId="067F4A62" w:rsidR="005A6E37" w:rsidRPr="005A6E37" w:rsidRDefault="005A6E37"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Pr>
                <w:rFonts w:ascii="Comic Sans MS" w:hAnsi="Comic Sans MS"/>
                <w:sz w:val="18"/>
                <w:szCs w:val="18"/>
              </w:rPr>
              <w:t>Unit 1 in the Writing Workshop is focused on w</w:t>
            </w:r>
            <w:r w:rsidR="00CB117A">
              <w:rPr>
                <w:rFonts w:ascii="Comic Sans MS" w:hAnsi="Comic Sans MS"/>
                <w:sz w:val="18"/>
                <w:szCs w:val="18"/>
              </w:rPr>
              <w:t>riting narratives.  We suggest</w:t>
            </w:r>
            <w:r>
              <w:rPr>
                <w:rFonts w:ascii="Comic Sans MS" w:hAnsi="Comic Sans MS"/>
                <w:sz w:val="18"/>
                <w:szCs w:val="18"/>
              </w:rPr>
              <w:t xml:space="preserve"> finding a few opportunities during this month and a half</w:t>
            </w:r>
            <w:r w:rsidR="00CB117A">
              <w:rPr>
                <w:rFonts w:ascii="Comic Sans MS" w:hAnsi="Comic Sans MS"/>
                <w:sz w:val="18"/>
                <w:szCs w:val="18"/>
              </w:rPr>
              <w:t xml:space="preserve"> to</w:t>
            </w:r>
            <w:r w:rsidR="000E3667">
              <w:rPr>
                <w:rFonts w:ascii="Comic Sans MS" w:hAnsi="Comic Sans MS"/>
                <w:sz w:val="18"/>
                <w:szCs w:val="18"/>
              </w:rPr>
              <w:t xml:space="preserve"> teach students how to use their knowledge of narrative writing to write scenes connected to their reading workshop texts.  It is very helpful to use your reading workshop mentor text to teach students how to rewrite</w:t>
            </w:r>
            <w:r w:rsidR="00955458">
              <w:rPr>
                <w:rFonts w:ascii="Comic Sans MS" w:hAnsi="Comic Sans MS"/>
                <w:sz w:val="18"/>
                <w:szCs w:val="18"/>
              </w:rPr>
              <w:t xml:space="preserve"> a scene from another perspective, to write a new ending,</w:t>
            </w:r>
            <w:r w:rsidR="00E145F0">
              <w:rPr>
                <w:rFonts w:ascii="Comic Sans MS" w:hAnsi="Comic Sans MS"/>
                <w:sz w:val="18"/>
                <w:szCs w:val="18"/>
              </w:rPr>
              <w:t xml:space="preserve"> or to write the next chapter of the text.  There are many possibilities for integrating narrative writing with this reading workshop unit, and your Literacy Coach and CTL would be happy to work with you!</w:t>
            </w:r>
          </w:p>
          <w:p w14:paraId="5EE51E03" w14:textId="377788A9" w:rsidR="00AF498B" w:rsidRPr="005A6E37" w:rsidRDefault="00496A96" w:rsidP="005A6E37">
            <w:pPr>
              <w:pStyle w:val="ListParagraph"/>
              <w:widowControl w:val="0"/>
              <w:numPr>
                <w:ilvl w:val="0"/>
                <w:numId w:val="21"/>
              </w:numPr>
              <w:autoSpaceDE w:val="0"/>
              <w:autoSpaceDN w:val="0"/>
              <w:adjustRightInd w:val="0"/>
              <w:spacing w:after="240"/>
              <w:rPr>
                <w:rFonts w:ascii="Comic Sans MS" w:hAnsi="Comic Sans MS" w:cs="Palatino"/>
                <w:i/>
                <w:sz w:val="18"/>
                <w:szCs w:val="18"/>
              </w:rPr>
            </w:pPr>
            <w:r w:rsidRPr="005A6E37">
              <w:rPr>
                <w:rFonts w:ascii="Comic Sans MS" w:hAnsi="Comic Sans MS"/>
                <w:sz w:val="18"/>
                <w:szCs w:val="18"/>
              </w:rPr>
              <w:t>The thinking in this</w:t>
            </w:r>
            <w:r w:rsidR="007D17E0" w:rsidRPr="005A6E37">
              <w:rPr>
                <w:rFonts w:ascii="Comic Sans MS" w:hAnsi="Comic Sans MS"/>
                <w:sz w:val="18"/>
                <w:szCs w:val="18"/>
              </w:rPr>
              <w:t xml:space="preserve"> </w:t>
            </w:r>
            <w:r w:rsidR="00E145F0">
              <w:rPr>
                <w:rFonts w:ascii="Comic Sans MS" w:hAnsi="Comic Sans MS"/>
                <w:i/>
                <w:sz w:val="18"/>
                <w:szCs w:val="18"/>
              </w:rPr>
              <w:t xml:space="preserve">Interpretation Book Clubs </w:t>
            </w:r>
            <w:r w:rsidR="007D17E0" w:rsidRPr="005A6E37">
              <w:rPr>
                <w:rFonts w:ascii="Comic Sans MS" w:hAnsi="Comic Sans MS"/>
                <w:sz w:val="18"/>
                <w:szCs w:val="18"/>
              </w:rPr>
              <w:t xml:space="preserve">unit </w:t>
            </w:r>
            <w:r w:rsidRPr="005A6E37">
              <w:rPr>
                <w:rFonts w:ascii="Comic Sans MS" w:hAnsi="Comic Sans MS"/>
                <w:sz w:val="18"/>
                <w:szCs w:val="18"/>
              </w:rPr>
              <w:t xml:space="preserve">will support students in the later </w:t>
            </w:r>
            <w:r w:rsidR="00C43CC0" w:rsidRPr="005A6E37">
              <w:rPr>
                <w:rFonts w:ascii="Comic Sans MS" w:hAnsi="Comic Sans MS"/>
                <w:i/>
                <w:sz w:val="18"/>
                <w:szCs w:val="18"/>
              </w:rPr>
              <w:t xml:space="preserve">Literary Essay </w:t>
            </w:r>
            <w:r w:rsidR="00C43CC0" w:rsidRPr="005A6E37">
              <w:rPr>
                <w:rFonts w:ascii="Comic Sans MS" w:hAnsi="Comic Sans MS"/>
                <w:sz w:val="18"/>
                <w:szCs w:val="18"/>
              </w:rPr>
              <w:t xml:space="preserve">unit in the </w:t>
            </w:r>
            <w:r w:rsidR="007D17E0" w:rsidRPr="005A6E37">
              <w:rPr>
                <w:rFonts w:ascii="Comic Sans MS" w:hAnsi="Comic Sans MS"/>
                <w:sz w:val="18"/>
                <w:szCs w:val="18"/>
              </w:rPr>
              <w:t xml:space="preserve">Writing </w:t>
            </w:r>
            <w:r w:rsidR="00C43CC0" w:rsidRPr="005A6E37">
              <w:rPr>
                <w:rFonts w:ascii="Comic Sans MS" w:hAnsi="Comic Sans MS"/>
                <w:sz w:val="18"/>
                <w:szCs w:val="18"/>
              </w:rPr>
              <w:t>Workshop.</w:t>
            </w:r>
            <w:r w:rsidR="00E145F0">
              <w:rPr>
                <w:rFonts w:ascii="Comic Sans MS" w:hAnsi="Comic Sans MS"/>
                <w:sz w:val="18"/>
                <w:szCs w:val="18"/>
              </w:rPr>
              <w:t xml:space="preserve">  In this unit, students will have the opportunity to develop their thinking about texts and write shorter representations of that thinking before developing longer written pieces connected to reading in the </w:t>
            </w:r>
            <w:r w:rsidR="00E145F0">
              <w:rPr>
                <w:rFonts w:ascii="Comic Sans MS" w:hAnsi="Comic Sans MS"/>
                <w:i/>
                <w:sz w:val="18"/>
                <w:szCs w:val="18"/>
              </w:rPr>
              <w:t>Literary Essay</w:t>
            </w:r>
            <w:r w:rsidR="00E145F0">
              <w:rPr>
                <w:rFonts w:ascii="Comic Sans MS" w:hAnsi="Comic Sans MS"/>
                <w:sz w:val="18"/>
                <w:szCs w:val="18"/>
              </w:rPr>
              <w:t xml:space="preserve"> unit.</w:t>
            </w:r>
          </w:p>
        </w:tc>
      </w:tr>
      <w:tr w:rsidR="00A14EB3" w:rsidRPr="00871017" w14:paraId="12E933D6" w14:textId="77777777" w:rsidTr="005C4F55">
        <w:tc>
          <w:tcPr>
            <w:tcW w:w="2268" w:type="dxa"/>
            <w:shd w:val="clear" w:color="auto" w:fill="auto"/>
          </w:tcPr>
          <w:p w14:paraId="19DC2BC6"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722" w:type="dxa"/>
            <w:shd w:val="clear" w:color="auto" w:fill="auto"/>
          </w:tcPr>
          <w:p w14:paraId="7E1E64BA" w14:textId="33663E1B" w:rsidR="00FC225D" w:rsidRDefault="0042002F" w:rsidP="00BD0FCC">
            <w:pPr>
              <w:numPr>
                <w:ilvl w:val="0"/>
                <w:numId w:val="9"/>
              </w:numPr>
              <w:rPr>
                <w:rFonts w:ascii="Comic Sans MS" w:hAnsi="Comic Sans MS"/>
                <w:sz w:val="18"/>
                <w:szCs w:val="18"/>
              </w:rPr>
            </w:pPr>
            <w:r>
              <w:rPr>
                <w:rFonts w:ascii="Comic Sans MS" w:hAnsi="Comic Sans MS"/>
                <w:sz w:val="18"/>
                <w:szCs w:val="18"/>
              </w:rPr>
              <w:t>We recommend that you u</w:t>
            </w:r>
            <w:r w:rsidR="00BD0FCC">
              <w:rPr>
                <w:rFonts w:ascii="Comic Sans MS" w:hAnsi="Comic Sans MS"/>
                <w:sz w:val="18"/>
                <w:szCs w:val="18"/>
              </w:rPr>
              <w:t>se th</w:t>
            </w:r>
            <w:r>
              <w:rPr>
                <w:rFonts w:ascii="Comic Sans MS" w:hAnsi="Comic Sans MS"/>
                <w:sz w:val="18"/>
                <w:szCs w:val="18"/>
              </w:rPr>
              <w:t xml:space="preserve">e pre-assessment provided with </w:t>
            </w:r>
            <w:r w:rsidR="00BD0FCC">
              <w:rPr>
                <w:rFonts w:ascii="Comic Sans MS" w:hAnsi="Comic Sans MS"/>
                <w:sz w:val="18"/>
                <w:szCs w:val="18"/>
              </w:rPr>
              <w:t>the unit as is o</w:t>
            </w:r>
            <w:r w:rsidR="00FC225D">
              <w:rPr>
                <w:rFonts w:ascii="Comic Sans MS" w:hAnsi="Comic Sans MS"/>
                <w:sz w:val="18"/>
                <w:szCs w:val="18"/>
              </w:rPr>
              <w:t>r modify it to fit your needs.</w:t>
            </w:r>
            <w:r>
              <w:rPr>
                <w:rFonts w:ascii="Comic Sans MS" w:hAnsi="Comic Sans MS"/>
                <w:sz w:val="18"/>
                <w:szCs w:val="18"/>
              </w:rPr>
              <w:t xml:space="preserve">  </w:t>
            </w:r>
            <w:r>
              <w:rPr>
                <w:rFonts w:ascii="Comic Sans MS" w:hAnsi="Comic Sans MS"/>
                <w:b/>
                <w:sz w:val="18"/>
                <w:szCs w:val="18"/>
              </w:rPr>
              <w:t xml:space="preserve">The assessments are described on pages xii and xiii in the Interpretation Book Clubs book. </w:t>
            </w:r>
            <w:r>
              <w:rPr>
                <w:rFonts w:ascii="Comic Sans MS" w:hAnsi="Comic Sans MS"/>
                <w:sz w:val="18"/>
                <w:szCs w:val="18"/>
              </w:rPr>
              <w:t>The suggested time for administering this pre-assessment is listed in the table of contents for the unit.</w:t>
            </w:r>
          </w:p>
          <w:p w14:paraId="4880DE9E" w14:textId="29261FAB" w:rsidR="00BD0FCC" w:rsidRPr="00B34649" w:rsidRDefault="0042002F" w:rsidP="00B34649">
            <w:pPr>
              <w:numPr>
                <w:ilvl w:val="0"/>
                <w:numId w:val="9"/>
              </w:numPr>
              <w:rPr>
                <w:rFonts w:ascii="Comic Sans MS" w:hAnsi="Comic Sans MS"/>
                <w:sz w:val="18"/>
                <w:szCs w:val="18"/>
              </w:rPr>
            </w:pPr>
            <w:r>
              <w:rPr>
                <w:rFonts w:ascii="Comic Sans MS" w:hAnsi="Comic Sans MS"/>
                <w:sz w:val="18"/>
                <w:szCs w:val="18"/>
              </w:rPr>
              <w:t>The unit’s post-assessment is one of the required assessments for all fifth graders in the Plymouth Public Schools</w:t>
            </w:r>
            <w:r w:rsidR="0090422A">
              <w:rPr>
                <w:rFonts w:ascii="Comic Sans MS" w:hAnsi="Comic Sans MS"/>
                <w:sz w:val="18"/>
                <w:szCs w:val="18"/>
              </w:rPr>
              <w:t>.</w:t>
            </w:r>
            <w:r w:rsidR="00B34649">
              <w:rPr>
                <w:rFonts w:ascii="Comic Sans MS" w:hAnsi="Comic Sans MS"/>
                <w:sz w:val="18"/>
                <w:szCs w:val="18"/>
              </w:rPr>
              <w:t xml:space="preserve"> The window for this assessment will be in mid-October, with more details coming in September. See the Grade 5 </w:t>
            </w:r>
            <w:hyperlink r:id="rId10" w:history="1">
              <w:r w:rsidR="00B34649" w:rsidRPr="00B34649">
                <w:rPr>
                  <w:rStyle w:val="Hyperlink"/>
                  <w:rFonts w:ascii="Comic Sans MS" w:hAnsi="Comic Sans MS"/>
                  <w:sz w:val="18"/>
                  <w:szCs w:val="18"/>
                </w:rPr>
                <w:t>Assessment Expectations</w:t>
              </w:r>
            </w:hyperlink>
            <w:r w:rsidR="00B34649">
              <w:rPr>
                <w:rFonts w:ascii="Comic Sans MS" w:hAnsi="Comic Sans MS"/>
                <w:sz w:val="18"/>
                <w:szCs w:val="18"/>
              </w:rPr>
              <w:t xml:space="preserve"> for the list of required assessments. </w:t>
            </w:r>
            <w:r w:rsidR="00BD0FCC" w:rsidRPr="00B34649">
              <w:rPr>
                <w:rFonts w:ascii="Comic Sans MS" w:hAnsi="Comic Sans MS"/>
                <w:sz w:val="18"/>
                <w:szCs w:val="18"/>
              </w:rPr>
              <w:t xml:space="preserve"> </w:t>
            </w:r>
          </w:p>
        </w:tc>
      </w:tr>
      <w:tr w:rsidR="00A14EB3" w:rsidRPr="00871017" w14:paraId="279557A3" w14:textId="77777777" w:rsidTr="005C4F55">
        <w:tc>
          <w:tcPr>
            <w:tcW w:w="2268" w:type="dxa"/>
            <w:shd w:val="clear" w:color="auto" w:fill="auto"/>
          </w:tcPr>
          <w:p w14:paraId="17764374" w14:textId="6F0B1ECA"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722" w:type="dxa"/>
            <w:shd w:val="clear" w:color="auto" w:fill="auto"/>
          </w:tcPr>
          <w:p w14:paraId="2F068126" w14:textId="77777777" w:rsidR="00187EA6" w:rsidRPr="00AC4100" w:rsidRDefault="007D17E0" w:rsidP="00AC4100">
            <w:pPr>
              <w:pStyle w:val="ListParagraph"/>
              <w:numPr>
                <w:ilvl w:val="0"/>
                <w:numId w:val="19"/>
              </w:numPr>
              <w:rPr>
                <w:rFonts w:ascii="Comic Sans MS" w:hAnsi="Comic Sans MS"/>
                <w:sz w:val="18"/>
                <w:szCs w:val="18"/>
              </w:rPr>
            </w:pPr>
            <w:r w:rsidRPr="00AC4100">
              <w:rPr>
                <w:rFonts w:ascii="Comic Sans MS" w:hAnsi="Comic Sans MS"/>
                <w:sz w:val="18"/>
                <w:szCs w:val="18"/>
              </w:rPr>
              <w:t xml:space="preserve">For the celebratory end to the month’s work, </w:t>
            </w:r>
            <w:r w:rsidR="0070312F" w:rsidRPr="00AC4100">
              <w:rPr>
                <w:rFonts w:ascii="Comic Sans MS" w:hAnsi="Comic Sans MS"/>
                <w:sz w:val="18"/>
                <w:szCs w:val="18"/>
              </w:rPr>
              <w:t xml:space="preserve">you may want to break up book clubs and create new groups with six or seven students in each for </w:t>
            </w:r>
            <w:r w:rsidRPr="00AC4100">
              <w:rPr>
                <w:rFonts w:ascii="Comic Sans MS" w:hAnsi="Comic Sans MS"/>
                <w:sz w:val="18"/>
                <w:szCs w:val="18"/>
              </w:rPr>
              <w:t>“</w:t>
            </w:r>
            <w:r w:rsidR="003C74F4" w:rsidRPr="00AC4100">
              <w:rPr>
                <w:rFonts w:ascii="Comic Sans MS" w:hAnsi="Comic Sans MS"/>
                <w:sz w:val="18"/>
                <w:szCs w:val="18"/>
              </w:rPr>
              <w:t>literary salons”—an age-old forum to discuss books and share ideas with one another.</w:t>
            </w:r>
            <w:r w:rsidRPr="00AC4100">
              <w:rPr>
                <w:rFonts w:ascii="Comic Sans MS" w:hAnsi="Comic Sans MS"/>
                <w:sz w:val="18"/>
                <w:szCs w:val="18"/>
              </w:rPr>
              <w:t xml:space="preserve"> </w:t>
            </w:r>
            <w:r w:rsidR="0070312F" w:rsidRPr="00AC4100">
              <w:rPr>
                <w:rFonts w:ascii="Comic Sans MS" w:hAnsi="Comic Sans MS"/>
                <w:sz w:val="18"/>
                <w:szCs w:val="18"/>
              </w:rPr>
              <w:t>The s</w:t>
            </w:r>
            <w:r w:rsidR="003C74F4" w:rsidRPr="00AC4100">
              <w:rPr>
                <w:rFonts w:ascii="Comic Sans MS" w:hAnsi="Comic Sans MS"/>
                <w:sz w:val="18"/>
                <w:szCs w:val="18"/>
              </w:rPr>
              <w:t xml:space="preserve">tructure and guidance you provide </w:t>
            </w:r>
            <w:r w:rsidR="0070312F" w:rsidRPr="00AC4100">
              <w:rPr>
                <w:rFonts w:ascii="Comic Sans MS" w:hAnsi="Comic Sans MS"/>
                <w:sz w:val="18"/>
                <w:szCs w:val="18"/>
              </w:rPr>
              <w:t xml:space="preserve">will depend on </w:t>
            </w:r>
            <w:r w:rsidR="003C74F4" w:rsidRPr="00AC4100">
              <w:rPr>
                <w:rFonts w:ascii="Comic Sans MS" w:hAnsi="Comic Sans MS"/>
                <w:sz w:val="18"/>
                <w:szCs w:val="18"/>
              </w:rPr>
              <w:t xml:space="preserve">the individuals within </w:t>
            </w:r>
            <w:r w:rsidR="0070312F" w:rsidRPr="00AC4100">
              <w:rPr>
                <w:rFonts w:ascii="Comic Sans MS" w:hAnsi="Comic Sans MS"/>
                <w:sz w:val="18"/>
                <w:szCs w:val="18"/>
              </w:rPr>
              <w:t xml:space="preserve">your class.  </w:t>
            </w:r>
            <w:r w:rsidR="003C74F4" w:rsidRPr="00AC4100">
              <w:rPr>
                <w:rFonts w:ascii="Comic Sans MS" w:hAnsi="Comic Sans MS"/>
                <w:sz w:val="18"/>
                <w:szCs w:val="18"/>
              </w:rPr>
              <w:t>You may leave discussions open, simply suggesting that the members of the temporary clubs discuss the ideas in the books that they read and their thoughts with one another. For those who need a bit more guidance, y</w:t>
            </w:r>
            <w:r w:rsidR="0070312F" w:rsidRPr="00AC4100">
              <w:rPr>
                <w:rFonts w:ascii="Comic Sans MS" w:hAnsi="Comic Sans MS"/>
                <w:sz w:val="18"/>
                <w:szCs w:val="18"/>
              </w:rPr>
              <w:t xml:space="preserve">ou may suggest mini book talks in which members </w:t>
            </w:r>
            <w:r w:rsidR="003C74F4" w:rsidRPr="00AC4100">
              <w:rPr>
                <w:rFonts w:ascii="Comic Sans MS" w:hAnsi="Comic Sans MS"/>
                <w:sz w:val="18"/>
                <w:szCs w:val="18"/>
              </w:rPr>
              <w:t xml:space="preserve">share their books, describing what the author of </w:t>
            </w:r>
            <w:r w:rsidR="002E1057" w:rsidRPr="00AC4100">
              <w:rPr>
                <w:rFonts w:ascii="Comic Sans MS" w:hAnsi="Comic Sans MS"/>
                <w:sz w:val="18"/>
                <w:szCs w:val="18"/>
              </w:rPr>
              <w:t xml:space="preserve">one of their selected </w:t>
            </w:r>
            <w:r w:rsidR="003C74F4" w:rsidRPr="00AC4100">
              <w:rPr>
                <w:rFonts w:ascii="Comic Sans MS" w:hAnsi="Comic Sans MS"/>
                <w:sz w:val="18"/>
                <w:szCs w:val="18"/>
              </w:rPr>
              <w:t>book</w:t>
            </w:r>
            <w:r w:rsidR="002E1057" w:rsidRPr="00AC4100">
              <w:rPr>
                <w:rFonts w:ascii="Comic Sans MS" w:hAnsi="Comic Sans MS"/>
                <w:sz w:val="18"/>
                <w:szCs w:val="18"/>
              </w:rPr>
              <w:t>s</w:t>
            </w:r>
            <w:r w:rsidR="003C74F4" w:rsidRPr="00AC4100">
              <w:rPr>
                <w:rFonts w:ascii="Comic Sans MS" w:hAnsi="Comic Sans MS"/>
                <w:sz w:val="18"/>
                <w:szCs w:val="18"/>
              </w:rPr>
              <w:t xml:space="preserve"> tried to accomplish in terms of character, plot or theme.  </w:t>
            </w:r>
          </w:p>
        </w:tc>
      </w:tr>
    </w:tbl>
    <w:p w14:paraId="274FD0F9"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1"/>
      <w:foot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91F3" w14:textId="77777777" w:rsidR="00CC604D" w:rsidRDefault="00CC604D">
      <w:r>
        <w:separator/>
      </w:r>
    </w:p>
  </w:endnote>
  <w:endnote w:type="continuationSeparator" w:id="0">
    <w:p w14:paraId="35CB4965" w14:textId="77777777" w:rsidR="00CC604D" w:rsidRDefault="00CC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E91E" w14:textId="0F333FD8" w:rsidR="00A2409D" w:rsidRPr="008B3FB6" w:rsidRDefault="00A2409D" w:rsidP="00A445E8">
    <w:pPr>
      <w:pStyle w:val="Footer"/>
      <w:rPr>
        <w:rFonts w:ascii="Comic Sans MS" w:hAnsi="Comic Sans MS"/>
        <w:i/>
        <w:sz w:val="16"/>
        <w:szCs w:val="16"/>
      </w:rPr>
    </w:pPr>
    <w:r>
      <w:rPr>
        <w:i/>
        <w:sz w:val="20"/>
        <w:szCs w:val="20"/>
      </w:rPr>
      <w:tab/>
    </w:r>
    <w:r w:rsidRPr="008B3FB6">
      <w:rPr>
        <w:rFonts w:ascii="Comic Sans MS" w:hAnsi="Comic Sans MS" w:cs="Arial"/>
        <w:bCs/>
        <w:i/>
        <w:color w:val="000000"/>
        <w:sz w:val="16"/>
        <w:szCs w:val="16"/>
      </w:rPr>
      <w:t xml:space="preserve"> </w:t>
    </w:r>
  </w:p>
  <w:p w14:paraId="208F072E" w14:textId="77777777" w:rsidR="00A2409D" w:rsidRPr="0018271C" w:rsidRDefault="00A2409D" w:rsidP="00A445E8">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51166" w14:textId="77777777" w:rsidR="00CC604D" w:rsidRDefault="00CC604D">
      <w:r>
        <w:separator/>
      </w:r>
    </w:p>
  </w:footnote>
  <w:footnote w:type="continuationSeparator" w:id="0">
    <w:p w14:paraId="70905549" w14:textId="77777777" w:rsidR="00CC604D" w:rsidRDefault="00CC6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3A0E" w14:textId="1B0AEC8E" w:rsidR="002D6996" w:rsidRPr="002D6996" w:rsidRDefault="002D6996">
    <w:pPr>
      <w:pStyle w:val="Header"/>
      <w:rPr>
        <w:i/>
        <w:sz w:val="20"/>
        <w:szCs w:val="20"/>
      </w:rPr>
    </w:pPr>
    <w:r w:rsidRPr="002D6996">
      <w:rPr>
        <w:i/>
        <w:sz w:val="20"/>
        <w:szCs w:val="20"/>
      </w:rPr>
      <w:t>Updated 8/16</w:t>
    </w:r>
  </w:p>
  <w:p w14:paraId="7BF22FF2" w14:textId="77777777" w:rsidR="002D6996" w:rsidRDefault="002D69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52FF"/>
    <w:multiLevelType w:val="hybridMultilevel"/>
    <w:tmpl w:val="A9662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7142F"/>
    <w:multiLevelType w:val="hybridMultilevel"/>
    <w:tmpl w:val="D0B8C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C4EE7"/>
    <w:multiLevelType w:val="hybridMultilevel"/>
    <w:tmpl w:val="9236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DA1CB4"/>
    <w:multiLevelType w:val="hybridMultilevel"/>
    <w:tmpl w:val="A6A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E704C"/>
    <w:multiLevelType w:val="hybridMultilevel"/>
    <w:tmpl w:val="7A92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F56A02"/>
    <w:multiLevelType w:val="hybridMultilevel"/>
    <w:tmpl w:val="3948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F0E26"/>
    <w:multiLevelType w:val="hybridMultilevel"/>
    <w:tmpl w:val="AB02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7"/>
  </w:num>
  <w:num w:numId="4">
    <w:abstractNumId w:val="18"/>
  </w:num>
  <w:num w:numId="5">
    <w:abstractNumId w:val="14"/>
  </w:num>
  <w:num w:numId="6">
    <w:abstractNumId w:val="3"/>
  </w:num>
  <w:num w:numId="7">
    <w:abstractNumId w:val="5"/>
  </w:num>
  <w:num w:numId="8">
    <w:abstractNumId w:val="6"/>
  </w:num>
  <w:num w:numId="9">
    <w:abstractNumId w:val="16"/>
  </w:num>
  <w:num w:numId="10">
    <w:abstractNumId w:val="4"/>
  </w:num>
  <w:num w:numId="11">
    <w:abstractNumId w:val="2"/>
  </w:num>
  <w:num w:numId="12">
    <w:abstractNumId w:val="12"/>
  </w:num>
  <w:num w:numId="13">
    <w:abstractNumId w:val="20"/>
  </w:num>
  <w:num w:numId="14">
    <w:abstractNumId w:val="13"/>
  </w:num>
  <w:num w:numId="15">
    <w:abstractNumId w:val="11"/>
  </w:num>
  <w:num w:numId="16">
    <w:abstractNumId w:val="7"/>
  </w:num>
  <w:num w:numId="17">
    <w:abstractNumId w:val="9"/>
  </w:num>
  <w:num w:numId="18">
    <w:abstractNumId w:val="10"/>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01341"/>
    <w:rsid w:val="0008545F"/>
    <w:rsid w:val="000A2D16"/>
    <w:rsid w:val="000D1E02"/>
    <w:rsid w:val="000E3667"/>
    <w:rsid w:val="001207D2"/>
    <w:rsid w:val="001224D7"/>
    <w:rsid w:val="00125BDC"/>
    <w:rsid w:val="0018271C"/>
    <w:rsid w:val="00184A87"/>
    <w:rsid w:val="00187EA6"/>
    <w:rsid w:val="00195BF2"/>
    <w:rsid w:val="001A13EC"/>
    <w:rsid w:val="001B72F6"/>
    <w:rsid w:val="002034F3"/>
    <w:rsid w:val="00206ABF"/>
    <w:rsid w:val="00241273"/>
    <w:rsid w:val="00246192"/>
    <w:rsid w:val="00255B96"/>
    <w:rsid w:val="00285B4B"/>
    <w:rsid w:val="002C474F"/>
    <w:rsid w:val="002D2595"/>
    <w:rsid w:val="002D6996"/>
    <w:rsid w:val="002E1057"/>
    <w:rsid w:val="00304658"/>
    <w:rsid w:val="00342C02"/>
    <w:rsid w:val="00370088"/>
    <w:rsid w:val="003C74F4"/>
    <w:rsid w:val="003C7D60"/>
    <w:rsid w:val="0042002F"/>
    <w:rsid w:val="00427104"/>
    <w:rsid w:val="00436C58"/>
    <w:rsid w:val="00460A28"/>
    <w:rsid w:val="00487B51"/>
    <w:rsid w:val="00493704"/>
    <w:rsid w:val="00496A96"/>
    <w:rsid w:val="004A4E6F"/>
    <w:rsid w:val="004C1DCF"/>
    <w:rsid w:val="00512CDF"/>
    <w:rsid w:val="005168EE"/>
    <w:rsid w:val="005579D6"/>
    <w:rsid w:val="005605DD"/>
    <w:rsid w:val="00564B32"/>
    <w:rsid w:val="005A0314"/>
    <w:rsid w:val="005A6E37"/>
    <w:rsid w:val="005A6ED7"/>
    <w:rsid w:val="005B3314"/>
    <w:rsid w:val="005B3ABC"/>
    <w:rsid w:val="005C4F55"/>
    <w:rsid w:val="005F2612"/>
    <w:rsid w:val="006943E5"/>
    <w:rsid w:val="0070312F"/>
    <w:rsid w:val="007208CF"/>
    <w:rsid w:val="007746EA"/>
    <w:rsid w:val="00786348"/>
    <w:rsid w:val="0079055C"/>
    <w:rsid w:val="007A0E03"/>
    <w:rsid w:val="007B1BB1"/>
    <w:rsid w:val="007C0660"/>
    <w:rsid w:val="007D17E0"/>
    <w:rsid w:val="007F2455"/>
    <w:rsid w:val="0082248D"/>
    <w:rsid w:val="00843FDD"/>
    <w:rsid w:val="00844E98"/>
    <w:rsid w:val="0085719D"/>
    <w:rsid w:val="00871017"/>
    <w:rsid w:val="008756F9"/>
    <w:rsid w:val="00884573"/>
    <w:rsid w:val="00884BE0"/>
    <w:rsid w:val="00895422"/>
    <w:rsid w:val="008B3FB6"/>
    <w:rsid w:val="0090422A"/>
    <w:rsid w:val="00955458"/>
    <w:rsid w:val="009E629B"/>
    <w:rsid w:val="00A013B9"/>
    <w:rsid w:val="00A14EB3"/>
    <w:rsid w:val="00A2409D"/>
    <w:rsid w:val="00A445E8"/>
    <w:rsid w:val="00A72A1E"/>
    <w:rsid w:val="00A82918"/>
    <w:rsid w:val="00A84133"/>
    <w:rsid w:val="00A864C8"/>
    <w:rsid w:val="00A90BD8"/>
    <w:rsid w:val="00A9314C"/>
    <w:rsid w:val="00A9705D"/>
    <w:rsid w:val="00AA4CE4"/>
    <w:rsid w:val="00AC4100"/>
    <w:rsid w:val="00AF12B3"/>
    <w:rsid w:val="00AF498B"/>
    <w:rsid w:val="00B34649"/>
    <w:rsid w:val="00B57BE4"/>
    <w:rsid w:val="00B7129B"/>
    <w:rsid w:val="00B7651A"/>
    <w:rsid w:val="00B8727F"/>
    <w:rsid w:val="00BA4F6A"/>
    <w:rsid w:val="00BD0FCC"/>
    <w:rsid w:val="00C011A0"/>
    <w:rsid w:val="00C15682"/>
    <w:rsid w:val="00C32CB5"/>
    <w:rsid w:val="00C43CC0"/>
    <w:rsid w:val="00C46736"/>
    <w:rsid w:val="00C906EA"/>
    <w:rsid w:val="00CB117A"/>
    <w:rsid w:val="00CB671F"/>
    <w:rsid w:val="00CC3114"/>
    <w:rsid w:val="00CC604D"/>
    <w:rsid w:val="00D0260C"/>
    <w:rsid w:val="00D05056"/>
    <w:rsid w:val="00D54CB3"/>
    <w:rsid w:val="00D5658C"/>
    <w:rsid w:val="00DE6A3B"/>
    <w:rsid w:val="00DF5F22"/>
    <w:rsid w:val="00E010CE"/>
    <w:rsid w:val="00E01848"/>
    <w:rsid w:val="00E02989"/>
    <w:rsid w:val="00E048FD"/>
    <w:rsid w:val="00E04CEF"/>
    <w:rsid w:val="00E145F0"/>
    <w:rsid w:val="00E3083B"/>
    <w:rsid w:val="00E350E7"/>
    <w:rsid w:val="00E360D3"/>
    <w:rsid w:val="00E618C2"/>
    <w:rsid w:val="00E63472"/>
    <w:rsid w:val="00E73518"/>
    <w:rsid w:val="00E73BFC"/>
    <w:rsid w:val="00E80897"/>
    <w:rsid w:val="00EA3EF0"/>
    <w:rsid w:val="00EC72D0"/>
    <w:rsid w:val="00EE734D"/>
    <w:rsid w:val="00EF0DCE"/>
    <w:rsid w:val="00F02BDE"/>
    <w:rsid w:val="00F364E9"/>
    <w:rsid w:val="00F43864"/>
    <w:rsid w:val="00F71A50"/>
    <w:rsid w:val="00F72938"/>
    <w:rsid w:val="00FC225D"/>
    <w:rsid w:val="00FF4A7A"/>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281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MediumGrid1-Accent21">
    <w:name w:val="Medium Grid 1 - Accent 21"/>
    <w:basedOn w:val="Normal"/>
    <w:uiPriority w:val="34"/>
    <w:qFormat/>
    <w:rsid w:val="005F2612"/>
    <w:pPr>
      <w:ind w:left="720"/>
      <w:contextualSpacing/>
    </w:pPr>
    <w:rPr>
      <w:rFonts w:ascii="Cambria" w:eastAsia="Cambria" w:hAnsi="Cambria"/>
    </w:rPr>
  </w:style>
  <w:style w:type="character" w:styleId="Hyperlink">
    <w:name w:val="Hyperlink"/>
    <w:rsid w:val="005A0314"/>
    <w:rPr>
      <w:color w:val="0000FF"/>
      <w:u w:val="single"/>
    </w:rPr>
  </w:style>
  <w:style w:type="character" w:styleId="FollowedHyperlink">
    <w:name w:val="FollowedHyperlink"/>
    <w:rsid w:val="005A0314"/>
    <w:rPr>
      <w:color w:val="800080"/>
      <w:u w:val="single"/>
    </w:rPr>
  </w:style>
  <w:style w:type="paragraph" w:styleId="ListParagraph">
    <w:name w:val="List Paragraph"/>
    <w:basedOn w:val="Normal"/>
    <w:uiPriority w:val="34"/>
    <w:qFormat/>
    <w:rsid w:val="0079055C"/>
    <w:pPr>
      <w:ind w:left="720"/>
      <w:contextualSpacing/>
    </w:pPr>
  </w:style>
  <w:style w:type="character" w:customStyle="1" w:styleId="HeaderChar">
    <w:name w:val="Header Char"/>
    <w:link w:val="Header"/>
    <w:uiPriority w:val="99"/>
    <w:rsid w:val="002D6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inemann.com/" TargetMode="External"/><Relationship Id="rId8" Type="http://schemas.openxmlformats.org/officeDocument/2006/relationships/hyperlink" Target="http://ppsgrade5.weebly.com/mentor-texts2.html" TargetMode="External"/><Relationship Id="rId9" Type="http://schemas.openxmlformats.org/officeDocument/2006/relationships/hyperlink" Target="http://www.scholastic.com/storia-school/" TargetMode="External"/><Relationship Id="rId10" Type="http://schemas.openxmlformats.org/officeDocument/2006/relationships/hyperlink" Target="http://www.ppsliteracycoachconnect.com/assessment-expectations-k-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1046</Words>
  <Characters>5968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White, Ryan</cp:lastModifiedBy>
  <cp:revision>12</cp:revision>
  <cp:lastPrinted>2008-05-09T16:35:00Z</cp:lastPrinted>
  <dcterms:created xsi:type="dcterms:W3CDTF">2016-08-25T18:26:00Z</dcterms:created>
  <dcterms:modified xsi:type="dcterms:W3CDTF">2016-08-26T15:32:00Z</dcterms:modified>
</cp:coreProperties>
</file>